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Default="00C04CD0" w:rsidP="00C04CD0">
      <w:pPr>
        <w:tabs>
          <w:tab w:val="left" w:pos="567"/>
        </w:tabs>
        <w:jc w:val="right"/>
      </w:pP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>УТВЕРЖДАЮ:</w:t>
      </w: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  <w:t>Должность</w:t>
      </w:r>
    </w:p>
    <w:p w:rsidR="00F6120B" w:rsidRPr="00F6120B" w:rsidRDefault="00F6120B" w:rsidP="00F6120B">
      <w:pPr>
        <w:tabs>
          <w:tab w:val="left" w:pos="567"/>
        </w:tabs>
        <w:jc w:val="right"/>
      </w:pP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>Зам. председателя комиссии</w:t>
      </w: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 xml:space="preserve">                                                                                                                                                    Кохась Наталья Петровна</w:t>
      </w: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  <w:r w:rsidRPr="00F6120B">
        <w:tab/>
      </w:r>
    </w:p>
    <w:p w:rsidR="00F6120B" w:rsidRPr="00F6120B" w:rsidRDefault="00F6120B" w:rsidP="00F6120B">
      <w:pPr>
        <w:tabs>
          <w:tab w:val="left" w:pos="567"/>
        </w:tabs>
        <w:jc w:val="right"/>
      </w:pPr>
      <w:r w:rsidRPr="00F6120B">
        <w:t xml:space="preserve">                                                     </w:t>
      </w:r>
      <w:r w:rsidRPr="00F6120B">
        <w:rPr>
          <w:iCs/>
        </w:rPr>
        <w:t>«2</w:t>
      </w:r>
      <w:r>
        <w:rPr>
          <w:iCs/>
        </w:rPr>
        <w:t>4</w:t>
      </w:r>
      <w:r w:rsidRPr="00F6120B">
        <w:rPr>
          <w:iCs/>
        </w:rPr>
        <w:t>» мая 2024  г.</w:t>
      </w:r>
    </w:p>
    <w:p w:rsidR="00C04CD0" w:rsidRDefault="00C04CD0" w:rsidP="00C04CD0">
      <w:pPr>
        <w:tabs>
          <w:tab w:val="left" w:pos="567"/>
        </w:tabs>
        <w:jc w:val="right"/>
      </w:pPr>
    </w:p>
    <w:p w:rsidR="00C04CD0" w:rsidRDefault="00C04CD0" w:rsidP="00C04CD0">
      <w:pPr>
        <w:tabs>
          <w:tab w:val="left" w:pos="567"/>
        </w:tabs>
        <w:jc w:val="right"/>
      </w:pPr>
    </w:p>
    <w:p w:rsidR="00C04CD0" w:rsidRPr="008B532A" w:rsidRDefault="00C04CD0" w:rsidP="00C04CD0">
      <w:pPr>
        <w:ind w:left="5280"/>
        <w:jc w:val="right"/>
      </w:pPr>
    </w:p>
    <w:p w:rsidR="00C04CD0" w:rsidRDefault="00C04CD0" w:rsidP="00C04CD0">
      <w:pPr>
        <w:ind w:left="5280"/>
        <w:jc w:val="right"/>
      </w:pP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 w:rsidR="00F6120B">
        <w:rPr>
          <w:rFonts w:cs="Arial"/>
          <w:lang w:val="ru-RU"/>
        </w:rPr>
        <w:t>06-24</w:t>
      </w:r>
      <w:r>
        <w:rPr>
          <w:rFonts w:cs="Arial"/>
          <w:lang w:val="ru-RU"/>
        </w:rPr>
        <w:t xml:space="preserve"> </w:t>
      </w:r>
      <w:r w:rsidR="00D71776">
        <w:t>рассмотрения заявок на участие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24.05.2024 04:55:23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Аукцион на право  заключения договора на размещение нестационарного торгового объекта на землях или земельных участках, без предоставления земельных участков и установления сервитута, публичного сервитута.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Полысаевского городского округа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F6120B">
        <w:t>КОМИТЕТ ПО УПРАВЛЕНИЮ МУНИЦИПАЛЬНЫМ ИМУЩЕСТВОМ ПОЛЫСАЕВСКОГО ГОРОДСКОГО ОКРУГА</w:t>
      </w:r>
      <w:r w:rsidRPr="008B532A">
        <w:rPr>
          <w:i/>
        </w:rPr>
        <w:t>,</w:t>
      </w:r>
      <w:r>
        <w:rPr>
          <w:i/>
        </w:rPr>
        <w:t xml:space="preserve"> </w:t>
      </w:r>
      <w:r w:rsidRPr="00F6120B">
        <w:rPr>
          <w:i/>
        </w:rPr>
        <w:t>Юридический адрес: 652560, Россия, Кемеровская область - Кузбасс, Полысаево, Кремлевская, 3</w:t>
      </w:r>
      <w:r w:rsidRPr="008B532A">
        <w:rPr>
          <w:i/>
        </w:rPr>
        <w:t>, Почтовый адрес: 652560, Российская Федерация, Кемеровская обл., г. Полысаево, ул. Кремлевская, дом 3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AB1790" w:rsidRDefault="00D71776" w:rsidP="00AB1790">
      <w:pPr>
        <w:jc w:val="both"/>
      </w:pPr>
      <w:r>
        <w:t>4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 w:rsidR="00C04CD0"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>процедура №  21000032810000000044.</w:t>
      </w:r>
    </w:p>
    <w:p w:rsidR="002D03FD" w:rsidRDefault="002D03FD" w:rsidP="00AB1790">
      <w:pPr>
        <w:jc w:val="both"/>
      </w:pPr>
    </w:p>
    <w:p w:rsidR="002D03FD" w:rsidRDefault="00D71776" w:rsidP="002D03FD">
      <w:pPr>
        <w:jc w:val="both"/>
      </w:pPr>
      <w:r>
        <w:t>5</w:t>
      </w:r>
      <w:r w:rsidR="002D03FD">
        <w:t>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</w:tbl>
    <w:p w:rsidR="002D03FD" w:rsidRDefault="002D03FD" w:rsidP="002D03FD">
      <w:pPr>
        <w:jc w:val="both"/>
      </w:pPr>
    </w:p>
    <w:p w:rsidR="002D03FD" w:rsidRDefault="00D71776" w:rsidP="002D03FD">
      <w:pPr>
        <w:jc w:val="both"/>
        <w:rPr>
          <w:bCs/>
        </w:rPr>
      </w:pPr>
      <w:r>
        <w:lastRenderedPageBreak/>
        <w:t>5</w:t>
      </w:r>
      <w:r w:rsidR="002D03FD">
        <w:t xml:space="preserve">.1. </w:t>
      </w:r>
      <w:r w:rsidR="002D03FD" w:rsidRPr="00E075EE">
        <w:t>На заседании комиссии присутствуют</w:t>
      </w:r>
      <w:r w:rsidR="002D03FD"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D71776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D71776" w:rsidP="00C02518">
      <w:pPr>
        <w:jc w:val="both"/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23.05.2024 13:00:00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466"/>
        <w:gridCol w:w="2466"/>
        <w:gridCol w:w="2350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F6120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Предметом аукциона является право на заключение договора на размещение нестационарного торгового объекта на землях или земельных участках,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ЛЕНИНСК-КУЗНЕЦКОЕ ЗАКРЫТОЕ АКЦИОНЕРНОЕ ОБЩЕСТВО "КУЗБАССПЕЧАТЬ"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4212001525</w:t>
            </w:r>
          </w:p>
          <w:p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421201001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348182/469472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D71776" w:rsidP="0093004B">
      <w:pPr>
        <w:jc w:val="both"/>
      </w:pPr>
      <w:r>
        <w:t>8</w:t>
      </w:r>
      <w:r w:rsidR="0093004B">
        <w:rPr>
          <w:lang w:val="en-US"/>
        </w:rPr>
        <w:t>.</w:t>
      </w:r>
      <w:r w:rsidR="0093004B">
        <w:t xml:space="preserve"> Отозванные заявки:</w:t>
      </w:r>
      <w:r w:rsidR="00F6120B">
        <w:t xml:space="preserve"> нет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D71776" w:rsidP="003A63BC">
      <w:pPr>
        <w:shd w:val="clear" w:color="auto" w:fill="FFFFFF"/>
        <w:spacing w:before="134"/>
        <w:jc w:val="both"/>
      </w:pPr>
      <w:r>
        <w:t>9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D71776" w:rsidP="003A63BC">
      <w:pPr>
        <w:jc w:val="both"/>
      </w:pPr>
      <w:r>
        <w:t>9.</w:t>
      </w:r>
      <w:r w:rsidR="003A63BC" w:rsidRPr="006178B2">
        <w:t>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F6120B" w:rsidRDefault="003A63BC" w:rsidP="00E05C0A">
            <w:pPr>
              <w:spacing w:before="120" w:after="120"/>
              <w:jc w:val="center"/>
            </w:pPr>
            <w:r w:rsidRPr="00F6120B">
              <w:t xml:space="preserve">№ 1 / Предметом аукциона является право на заключение договора на размещение нестационарного торгового объекта на землях или земельных участках, без предоставления земельных участков и установления сервитута, </w:t>
            </w:r>
            <w:r w:rsidRPr="00F6120B">
              <w:lastRenderedPageBreak/>
              <w:t>публичного сервитута</w:t>
            </w:r>
          </w:p>
        </w:tc>
        <w:tc>
          <w:tcPr>
            <w:tcW w:w="2410" w:type="dxa"/>
            <w:shd w:val="clear" w:color="auto" w:fill="auto"/>
          </w:tcPr>
          <w:p w:rsidR="003A63BC" w:rsidRPr="00F6120B" w:rsidRDefault="003A63BC" w:rsidP="00E05C0A">
            <w:pPr>
              <w:spacing w:before="120" w:after="120"/>
              <w:jc w:val="center"/>
            </w:pPr>
            <w:r w:rsidRPr="00F6120B">
              <w:lastRenderedPageBreak/>
              <w:t>ЛЕНИНСК-КУЗНЕЦКОЕ ЗАКРЫТОЕ АКЦИОНЕРНОЕ ОБЩЕСТВО "КУЗБАССПЕЧАТЬ"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348182/469472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16.05.2024 10:23:10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3A63BC" w:rsidP="00C02518">
      <w:pPr>
        <w:shd w:val="clear" w:color="auto" w:fill="FFFFFF"/>
        <w:tabs>
          <w:tab w:val="left" w:pos="6795"/>
        </w:tabs>
        <w:jc w:val="both"/>
      </w:pPr>
    </w:p>
    <w:p w:rsidR="00A87046" w:rsidRDefault="00A87046" w:rsidP="00A87046">
      <w:pPr>
        <w:shd w:val="clear" w:color="auto" w:fill="FFFFFF"/>
        <w:tabs>
          <w:tab w:val="left" w:pos="6795"/>
        </w:tabs>
        <w:jc w:val="both"/>
      </w:pPr>
      <w:r>
        <w:t>1</w:t>
      </w:r>
      <w:r w:rsidR="00D71776">
        <w:t>0</w:t>
      </w:r>
      <w:r>
        <w:t xml:space="preserve">. </w:t>
      </w:r>
      <w:r w:rsidR="002027D7">
        <w:t>Руководствуясь</w:t>
      </w:r>
      <w:r w:rsidR="002027D7" w:rsidRPr="002B5B3E">
        <w:t xml:space="preserve"> постановлением Коллегии Администрации Кемеровской области 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области-Кузбасса, без предоставления земельных участков и установления сервитута, публичного сервитута</w:t>
      </w:r>
      <w:r w:rsidR="002027D7">
        <w:t xml:space="preserve">», в </w:t>
      </w:r>
      <w:r>
        <w:t>связи с тем, что на момент окончания срока подачи заявок на участие в аукционе в электронной форме была подана только одна заявка на участие, аукцион в электронной форме признается несостоявшимся</w:t>
      </w:r>
      <w:r w:rsidR="002B5B3E">
        <w:t xml:space="preserve">,               </w:t>
      </w: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Старосотникова А.А.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Рихтер О.Н.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Коваленко Е.Н.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Кохась Н.П.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Рязанова А.В.</w:t>
            </w:r>
          </w:p>
        </w:tc>
      </w:tr>
    </w:tbl>
    <w:p w:rsidR="00C952FA" w:rsidRDefault="00C952FA" w:rsidP="00C02518">
      <w:pPr>
        <w:shd w:val="clear" w:color="auto" w:fill="FFFFFF"/>
        <w:tabs>
          <w:tab w:val="left" w:pos="6795"/>
        </w:tabs>
        <w:jc w:val="both"/>
      </w:pPr>
    </w:p>
    <w:p w:rsidR="00C952FA" w:rsidRPr="00C952FA" w:rsidRDefault="00C952FA" w:rsidP="00C952FA"/>
    <w:p w:rsidR="00C952FA" w:rsidRPr="00C952FA" w:rsidRDefault="00C952FA" w:rsidP="00C952FA"/>
    <w:p w:rsidR="00C952FA" w:rsidRPr="00C952FA" w:rsidRDefault="00C952FA" w:rsidP="00C952FA"/>
    <w:p w:rsidR="00C952FA" w:rsidRPr="00C952FA" w:rsidRDefault="00C952FA" w:rsidP="00C952FA"/>
    <w:p w:rsidR="00C952FA" w:rsidRDefault="00C952FA" w:rsidP="00C952FA"/>
    <w:tbl>
      <w:tblPr>
        <w:tblStyle w:val="11"/>
        <w:tblpPr w:leftFromText="180" w:rightFromText="180" w:vertAnchor="text" w:horzAnchor="margin" w:tblpY="197"/>
        <w:tblW w:w="8855" w:type="dxa"/>
        <w:tblInd w:w="0" w:type="dxa"/>
        <w:tblLook w:val="04A0" w:firstRow="1" w:lastRow="0" w:firstColumn="1" w:lastColumn="0" w:noHBand="0" w:noVBand="1"/>
      </w:tblPr>
      <w:tblGrid>
        <w:gridCol w:w="8855"/>
      </w:tblGrid>
      <w:tr w:rsidR="00C952FA" w:rsidRPr="00C952FA" w:rsidTr="00C952FA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A" w:rsidRPr="00C952FA" w:rsidRDefault="00C952FA" w:rsidP="00C952FA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sz w:val="24"/>
                <w:szCs w:val="28"/>
                <w:shd w:val="clear" w:color="auto" w:fill="FFFF00"/>
                <w:lang w:eastAsia="en-US"/>
              </w:rPr>
            </w:pPr>
            <w:r w:rsidRPr="00C952FA">
              <w:rPr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C952FA">
              <w:rPr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C952FA">
              <w:rPr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Style w:val="11"/>
              <w:tblW w:w="4910" w:type="pct"/>
              <w:tblInd w:w="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C952FA" w:rsidRPr="00C952FA">
              <w:trPr>
                <w:trHeight w:val="316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b/>
                      <w:sz w:val="18"/>
                      <w:szCs w:val="16"/>
                    </w:rPr>
                  </w:pPr>
                  <w:r w:rsidRPr="00C952FA">
                    <w:rPr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C952FA" w:rsidRPr="00C952FA">
              <w:trPr>
                <w:trHeight w:val="207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  <w:r w:rsidRPr="00C952FA">
                    <w:rPr>
                      <w:sz w:val="18"/>
                      <w:szCs w:val="16"/>
                      <w:lang w:eastAsia="en-US"/>
                    </w:rPr>
                    <w:t>Владелец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C952FA" w:rsidRPr="00C952FA">
              <w:trPr>
                <w:trHeight w:val="219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  <w:r w:rsidRPr="00C952FA">
                    <w:rPr>
                      <w:sz w:val="18"/>
                      <w:szCs w:val="16"/>
                      <w:lang w:eastAsia="en-US"/>
                    </w:rPr>
                    <w:t>Организация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КОМИТЕТ ПО УПРАВЛЕНИЮ МУНИЦИПАЛЬНЫМ ИМУЩЕСТВОМ ПОЛЫСАЕВСКОГО ГОРОДСКОГО ОКРУГА</w:t>
                  </w:r>
                </w:p>
              </w:tc>
            </w:tr>
            <w:tr w:rsidR="00C952FA" w:rsidRPr="00C952FA">
              <w:trPr>
                <w:trHeight w:val="219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  <w:r w:rsidRPr="00C952FA">
                    <w:rPr>
                      <w:sz w:val="18"/>
                      <w:szCs w:val="16"/>
                      <w:lang w:eastAsia="en-US"/>
                    </w:rPr>
                    <w:t>Подписано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24.05.2024 6:04:23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C952FA" w:rsidRPr="00C952FA">
              <w:trPr>
                <w:trHeight w:val="207"/>
              </w:trPr>
              <w:tc>
                <w:tcPr>
                  <w:tcW w:w="5000" w:type="pct"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C952FA" w:rsidRPr="00C952FA">
              <w:trPr>
                <w:trHeight w:val="219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b/>
                      <w:sz w:val="18"/>
                      <w:szCs w:val="16"/>
                      <w:lang w:eastAsia="en-US"/>
                    </w:rPr>
                  </w:pPr>
                  <w:r w:rsidRPr="00C952FA">
                    <w:rPr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C952FA" w:rsidRPr="00C952FA">
              <w:trPr>
                <w:trHeight w:val="207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  <w:r w:rsidRPr="00C952FA">
                    <w:rPr>
                      <w:sz w:val="18"/>
                      <w:szCs w:val="16"/>
                      <w:lang w:eastAsia="en-US"/>
                    </w:rPr>
                    <w:t>Отпечаток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C952FA" w:rsidRPr="00C952FA">
              <w:trPr>
                <w:trHeight w:val="51"/>
              </w:trPr>
              <w:tc>
                <w:tcPr>
                  <w:tcW w:w="5000" w:type="pct"/>
                  <w:hideMark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  <w:r w:rsidRPr="00C952FA">
                    <w:rPr>
                      <w:sz w:val="18"/>
                      <w:szCs w:val="16"/>
                      <w:lang w:eastAsia="en-US"/>
                    </w:rPr>
                    <w:t>Срок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действия</w:t>
                  </w:r>
                  <w:r w:rsidRPr="00C952FA">
                    <w:rPr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C952FA">
                    <w:rPr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C952FA" w:rsidRPr="00C952FA">
              <w:trPr>
                <w:trHeight w:val="62"/>
              </w:trPr>
              <w:tc>
                <w:tcPr>
                  <w:tcW w:w="5000" w:type="pct"/>
                </w:tcPr>
                <w:p w:rsidR="00C952FA" w:rsidRPr="00C952FA" w:rsidRDefault="00C952FA" w:rsidP="00C952FA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C952FA" w:rsidRPr="00C952FA" w:rsidRDefault="00C952FA" w:rsidP="00C952FA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2D03FD" w:rsidRPr="00C952FA" w:rsidRDefault="002D03FD" w:rsidP="00C952FA">
      <w:bookmarkStart w:id="0" w:name="_GoBack"/>
      <w:bookmarkEnd w:id="0"/>
    </w:p>
    <w:sectPr w:rsidR="002D03FD" w:rsidRPr="00C952F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85" w:rsidRDefault="009D3285">
      <w:r>
        <w:separator/>
      </w:r>
    </w:p>
  </w:endnote>
  <w:endnote w:type="continuationSeparator" w:id="0">
    <w:p w:rsidR="009D3285" w:rsidRDefault="009D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2FA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85" w:rsidRDefault="009D3285">
      <w:r>
        <w:separator/>
      </w:r>
    </w:p>
  </w:footnote>
  <w:footnote w:type="continuationSeparator" w:id="0">
    <w:p w:rsidR="009D3285" w:rsidRDefault="009D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285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27D7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B3E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5295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5146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75D8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3285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7046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33D5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2FA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1776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120B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C952F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C952F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6</cp:revision>
  <cp:lastPrinted>2024-05-24T02:49:00Z</cp:lastPrinted>
  <dcterms:created xsi:type="dcterms:W3CDTF">2023-12-11T14:26:00Z</dcterms:created>
  <dcterms:modified xsi:type="dcterms:W3CDTF">2024-05-24T03:08:00Z</dcterms:modified>
</cp:coreProperties>
</file>