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F6" w:rsidRDefault="000453F6">
      <w:pPr>
        <w:pStyle w:val="3"/>
        <w:numPr>
          <w:ilvl w:val="2"/>
          <w:numId w:val="1"/>
        </w:numPr>
        <w:rPr>
          <w:rFonts w:ascii="XO Thames" w:hAnsi="XO Thames"/>
        </w:rPr>
      </w:pPr>
      <w:bookmarkStart w:id="0" w:name="_GoBack"/>
      <w:bookmarkEnd w:id="0"/>
    </w:p>
    <w:p w:rsidR="000453F6" w:rsidRDefault="000453F6">
      <w:pPr>
        <w:pStyle w:val="3"/>
        <w:numPr>
          <w:ilvl w:val="2"/>
          <w:numId w:val="1"/>
        </w:numPr>
        <w:rPr>
          <w:rFonts w:ascii="XO Thames" w:hAnsi="XO Thames"/>
        </w:rPr>
      </w:pPr>
    </w:p>
    <w:p w:rsidR="000453F6" w:rsidRDefault="007303F6">
      <w:pPr>
        <w:pStyle w:val="3"/>
        <w:numPr>
          <w:ilvl w:val="2"/>
          <w:numId w:val="1"/>
        </w:num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2462530</wp:posOffset>
            </wp:positionH>
            <wp:positionV relativeFrom="page">
              <wp:posOffset>409575</wp:posOffset>
            </wp:positionV>
            <wp:extent cx="899795" cy="8997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3F6" w:rsidRDefault="000453F6">
      <w:pPr>
        <w:pStyle w:val="Standard"/>
        <w:rPr>
          <w:rFonts w:ascii="XO Thames" w:hAnsi="XO Thames"/>
          <w:sz w:val="16"/>
          <w:szCs w:val="16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229"/>
        <w:gridCol w:w="471"/>
        <w:gridCol w:w="2268"/>
        <w:gridCol w:w="284"/>
        <w:gridCol w:w="1276"/>
        <w:gridCol w:w="1275"/>
        <w:gridCol w:w="1247"/>
      </w:tblGrid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</w:pPr>
            <w:r w:rsidRPr="002B695B">
              <w:rPr>
                <w:rFonts w:ascii="XO Thames" w:hAnsi="XO Thames"/>
                <w:b/>
                <w:bCs/>
                <w:sz w:val="28"/>
                <w:szCs w:val="28"/>
              </w:rPr>
              <w:t>КЕМЕРОВСКАЯ ОБЛАСТЬ – КУЗБАСС</w:t>
            </w:r>
          </w:p>
          <w:p w:rsidR="000453F6" w:rsidRPr="002B695B" w:rsidRDefault="000453F6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  <w:p w:rsidR="000453F6" w:rsidRPr="002B695B" w:rsidRDefault="000425BC">
            <w:pPr>
              <w:pStyle w:val="Standard"/>
              <w:widowControl/>
              <w:jc w:val="center"/>
            </w:pPr>
            <w:r w:rsidRPr="002B695B">
              <w:rPr>
                <w:rFonts w:ascii="XO Thames" w:hAnsi="XO Thames"/>
                <w:b/>
                <w:bCs/>
                <w:caps/>
                <w:sz w:val="28"/>
                <w:szCs w:val="28"/>
              </w:rPr>
              <w:t>администрация</w:t>
            </w:r>
            <w:r w:rsidRPr="002B695B">
              <w:rPr>
                <w:rFonts w:ascii="XO Thames" w:hAnsi="XO Thames"/>
                <w:b/>
                <w:bCs/>
                <w:sz w:val="28"/>
                <w:szCs w:val="28"/>
              </w:rPr>
              <w:t xml:space="preserve"> ЛЕНИНСК-КУЗНЕЦКОГО </w:t>
            </w:r>
            <w:r w:rsidRPr="002B695B">
              <w:rPr>
                <w:rFonts w:ascii="XO Thames" w:hAnsi="XO Thames"/>
                <w:b/>
                <w:bCs/>
                <w:sz w:val="28"/>
                <w:szCs w:val="28"/>
              </w:rPr>
              <w:br/>
              <w:t>МУНИЦИПАЛЬНОГО ОКРУГА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  <w:r w:rsidRPr="002B695B">
              <w:rPr>
                <w:rFonts w:ascii="XO Thames" w:hAnsi="XO Thames"/>
                <w:b/>
                <w:bCs/>
                <w:caps/>
                <w:sz w:val="36"/>
                <w:szCs w:val="36"/>
              </w:rPr>
              <w:t>постановление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c>
          <w:tcPr>
            <w:tcW w:w="2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right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29.05.2026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lang w:val="en-US"/>
              </w:rPr>
            </w:pPr>
            <w:r w:rsidRPr="002B695B">
              <w:rPr>
                <w:rFonts w:ascii="XO Thames" w:hAnsi="XO Thames"/>
              </w:rPr>
              <w:t>1460</w:t>
            </w:r>
          </w:p>
        </w:tc>
        <w:tc>
          <w:tcPr>
            <w:tcW w:w="2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г. Ленинск-Кузнецкий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rPr>
                <w:rFonts w:ascii="XO Thames" w:hAnsi="XO Thames"/>
              </w:rPr>
            </w:pP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 w:rsidRPr="002B695B">
              <w:rPr>
                <w:rFonts w:ascii="XO Thames" w:hAnsi="XO Thames"/>
                <w:b/>
                <w:bCs/>
                <w:spacing w:val="-2"/>
              </w:rPr>
              <w:t>О внесении изменений в постановление администрации</w:t>
            </w:r>
          </w:p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 w:rsidRPr="002B695B">
              <w:rPr>
                <w:rFonts w:ascii="XO Thames" w:hAnsi="XO Thames"/>
                <w:b/>
                <w:bCs/>
                <w:spacing w:val="-2"/>
              </w:rPr>
              <w:t>Ленинск-Кузнецкого муниципального округа от 14.11.2025</w:t>
            </w:r>
          </w:p>
          <w:p w:rsidR="000453F6" w:rsidRPr="002B695B" w:rsidRDefault="000425B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 w:rsidRPr="002B695B">
              <w:rPr>
                <w:rFonts w:ascii="XO Thames" w:hAnsi="XO Thames"/>
                <w:b/>
                <w:bCs/>
                <w:spacing w:val="-2"/>
              </w:rPr>
              <w:t>№ 3168 «Об утверждении муниципальной программы Ленинск-Кузнецкого муниципального округа «Управление</w:t>
            </w:r>
          </w:p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pacing w:val="-2"/>
              </w:rPr>
            </w:pPr>
            <w:r w:rsidRPr="002B695B">
              <w:rPr>
                <w:rFonts w:ascii="XO Thames" w:hAnsi="XO Thames"/>
                <w:b/>
                <w:bCs/>
                <w:spacing w:val="-2"/>
              </w:rPr>
              <w:t>муниципальными финансами» на 2026–2028 годы»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rPr>
                <w:rFonts w:ascii="XO Thames" w:hAnsi="XO Thames"/>
              </w:rPr>
            </w:pPr>
          </w:p>
        </w:tc>
      </w:tr>
    </w:tbl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</w:rPr>
        <w:t>В соответствии со статьей 179 Бюджетного кодекса Российской Федерации            п о с т а н о в л я ю: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</w:rPr>
        <w:t xml:space="preserve">1. </w:t>
      </w:r>
      <w:r>
        <w:rPr>
          <w:rFonts w:ascii="XO Thames" w:hAnsi="XO Thames"/>
          <w:spacing w:val="-4"/>
        </w:rPr>
        <w:t>Внести изменения в муниципальную программу Ленинск-Кузнецкого муниципального округа «</w:t>
      </w:r>
      <w:r>
        <w:rPr>
          <w:rFonts w:ascii="XO Thames" w:hAnsi="XO Thames"/>
        </w:rPr>
        <w:t>Управление муниципальными финансами»</w:t>
      </w:r>
      <w:r>
        <w:rPr>
          <w:rFonts w:ascii="XO Thames" w:hAnsi="XO Thames"/>
          <w:spacing w:val="-4"/>
        </w:rPr>
        <w:t xml:space="preserve"> на 2026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 xml:space="preserve">2028 годы, утвержденную  постановлением  администрации  Ленинск-Кузнецкого  муниципального округа  от 14.11.2025 № 3168 «Об утверждении муниципальной программы Ленинск-Кузнецкого муниципального округа </w:t>
      </w:r>
      <w:r>
        <w:rPr>
          <w:rFonts w:ascii="XO Thames" w:hAnsi="XO Thames"/>
        </w:rPr>
        <w:t>«Управление муниципальными финансами»</w:t>
      </w:r>
      <w:r>
        <w:rPr>
          <w:rFonts w:ascii="XO Thames" w:hAnsi="XO Thames"/>
          <w:spacing w:val="-4"/>
        </w:rPr>
        <w:t xml:space="preserve"> на 2026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>2028 годы» (в редакции постановления от 16.02.2026 № 318):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  <w:spacing w:val="-4"/>
        </w:rPr>
        <w:t xml:space="preserve">1.1. В паспорте муниципальной программы </w:t>
      </w:r>
      <w:r>
        <w:rPr>
          <w:rFonts w:ascii="XO Thames" w:hAnsi="XO Thames"/>
        </w:rPr>
        <w:t>«Управление муниципальными финансами»</w:t>
      </w:r>
      <w:r>
        <w:rPr>
          <w:rFonts w:ascii="XO Thames" w:hAnsi="XO Thames"/>
          <w:spacing w:val="-4"/>
        </w:rPr>
        <w:t xml:space="preserve"> на 2026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>2028 годы: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  <w:spacing w:val="-4"/>
        </w:rPr>
        <w:t xml:space="preserve">1.1.1. В разделе 1 «Основные положения» </w:t>
      </w:r>
      <w:r>
        <w:rPr>
          <w:rFonts w:ascii="XO Thames" w:hAnsi="XO Thames"/>
        </w:rPr>
        <w:t>позицию «</w:t>
      </w:r>
      <w:r>
        <w:rPr>
          <w:rFonts w:ascii="XO Thames" w:hAnsi="XO Thames"/>
          <w:spacing w:val="-4"/>
        </w:rPr>
        <w:t>Объемы финансового обеспечения за весь период реализации» изложить в следующей редакции:</w:t>
      </w:r>
    </w:p>
    <w:p w:rsidR="000453F6" w:rsidRDefault="000425BC">
      <w:pPr>
        <w:pStyle w:val="Standard"/>
        <w:widowControl/>
        <w:spacing w:line="336" w:lineRule="auto"/>
        <w:jc w:val="both"/>
      </w:pPr>
      <w:r>
        <w:rPr>
          <w:rFonts w:ascii="XO Thames" w:hAnsi="XO Thames"/>
        </w:rPr>
        <w:t>«</w:t>
      </w:r>
    </w:p>
    <w:tbl>
      <w:tblPr>
        <w:tblW w:w="906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663"/>
      </w:tblGrid>
      <w:tr w:rsidR="000453F6" w:rsidRPr="002B695B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Объемы финансового обеспе-чения за весь период реализа-ции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ind w:firstLine="35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Финансирование  муниципальной  программы  всего – 114 244,7 тыс. рублей,</w:t>
            </w:r>
          </w:p>
          <w:p w:rsidR="000453F6" w:rsidRPr="002B695B" w:rsidRDefault="000425BC">
            <w:pPr>
              <w:pStyle w:val="Standard"/>
              <w:ind w:firstLine="35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в том числе по годам:</w:t>
            </w:r>
          </w:p>
          <w:p w:rsidR="000453F6" w:rsidRPr="002B695B" w:rsidRDefault="000425BC">
            <w:pPr>
              <w:pStyle w:val="Standard"/>
              <w:ind w:firstLine="35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2026 год – 48 698,1 тыс.рублей;</w:t>
            </w:r>
          </w:p>
          <w:p w:rsidR="000453F6" w:rsidRPr="002B695B" w:rsidRDefault="000425BC">
            <w:pPr>
              <w:pStyle w:val="Standard"/>
              <w:ind w:firstLine="35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2027 год – 32 776,3 тыс.рублей;</w:t>
            </w:r>
          </w:p>
          <w:p w:rsidR="000453F6" w:rsidRPr="002B695B" w:rsidRDefault="000425BC">
            <w:pPr>
              <w:pStyle w:val="Standard"/>
              <w:ind w:firstLine="35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2028 год – 32 770,3 тыс.рублей</w:t>
            </w:r>
          </w:p>
        </w:tc>
      </w:tr>
    </w:tbl>
    <w:p w:rsidR="000453F6" w:rsidRDefault="000425BC">
      <w:pPr>
        <w:pStyle w:val="Standard"/>
        <w:widowControl/>
        <w:spacing w:line="336" w:lineRule="auto"/>
        <w:jc w:val="right"/>
      </w:pPr>
      <w:r>
        <w:rPr>
          <w:rFonts w:ascii="XO Thames" w:hAnsi="XO Thames"/>
        </w:rPr>
        <w:t>».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  <w:spacing w:val="-4"/>
        </w:rPr>
        <w:lastRenderedPageBreak/>
        <w:t>1.1.2. Раздел 4 «Финансовое обеспечение муниципальной программы» изложить в новой редакции согласно приложению № 1.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  <w:spacing w:val="-4"/>
        </w:rPr>
        <w:t xml:space="preserve">1.2. В паспорте комплекса процессных мероприятий </w:t>
      </w:r>
      <w:r>
        <w:rPr>
          <w:rFonts w:ascii="XO Thames" w:hAnsi="XO Thames"/>
        </w:rPr>
        <w:t xml:space="preserve">«Управление муниципальными финансами» </w:t>
      </w:r>
      <w:r>
        <w:rPr>
          <w:rFonts w:ascii="XO Thames" w:hAnsi="XO Thames"/>
          <w:spacing w:val="-4"/>
        </w:rPr>
        <w:t>на 2026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>2028 годы раздел 5 «Финансовое обеспечение комплекса процессных мероприятий» изложить в новой редакции согласно приложению № 2.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  <w:outlineLvl w:val="0"/>
      </w:pPr>
      <w:r>
        <w:rPr>
          <w:rFonts w:ascii="XO Thames" w:hAnsi="XO Thames"/>
        </w:rPr>
        <w:t>2. Разместить настоящее постановление на официальном сайте администрации Ленинск-Кузнецкого муниципального округа в информационно-телекоммуникационной сети «Интернет».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  <w:outlineLvl w:val="0"/>
      </w:pPr>
      <w:r>
        <w:rPr>
          <w:rFonts w:ascii="XO Thames" w:hAnsi="XO Thames"/>
        </w:rPr>
        <w:t>3. Опубликовать настоящее постановление в «Городской газете».</w:t>
      </w:r>
    </w:p>
    <w:p w:rsidR="000453F6" w:rsidRDefault="000425BC">
      <w:pPr>
        <w:pStyle w:val="Standard"/>
        <w:widowControl/>
        <w:spacing w:line="336" w:lineRule="auto"/>
        <w:ind w:firstLine="709"/>
        <w:jc w:val="both"/>
      </w:pPr>
      <w:r>
        <w:rPr>
          <w:rFonts w:ascii="XO Thames" w:hAnsi="XO Thames"/>
          <w:spacing w:val="-4"/>
        </w:rPr>
        <w:t>4. Контроль  за  исполнением  постановления  возложить  на</w:t>
      </w:r>
      <w:r>
        <w:rPr>
          <w:rFonts w:ascii="XO Thames" w:hAnsi="XO Thames"/>
        </w:rPr>
        <w:t xml:space="preserve">  заместителя главы  Ленинск-Кузнецкого муниципального округа – начальника финансового управления Иванилову Н.Е.</w:t>
      </w:r>
    </w:p>
    <w:p w:rsidR="000453F6" w:rsidRDefault="000425BC">
      <w:pPr>
        <w:pStyle w:val="Standard"/>
        <w:widowControl/>
        <w:spacing w:line="336" w:lineRule="auto"/>
        <w:ind w:firstLine="737"/>
        <w:jc w:val="both"/>
      </w:pPr>
      <w:r>
        <w:rPr>
          <w:rFonts w:ascii="XO Thames" w:hAnsi="XO Thames"/>
        </w:rPr>
        <w:t>5. Настоящее постановление вступает в силу после его официального опубликования и действует до 01.01.2027.</w:t>
      </w:r>
    </w:p>
    <w:p w:rsidR="000453F6" w:rsidRDefault="000453F6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p w:rsidR="000453F6" w:rsidRDefault="000453F6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p w:rsidR="000453F6" w:rsidRDefault="000453F6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p w:rsidR="000453F6" w:rsidRDefault="000453F6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5215"/>
      </w:tblGrid>
      <w:tr w:rsidR="000453F6" w:rsidRPr="002B695B">
        <w:tblPrEx>
          <w:tblCellMar>
            <w:top w:w="0" w:type="dxa"/>
            <w:bottom w:w="0" w:type="dxa"/>
          </w:tblCellMar>
        </w:tblPrEx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113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Временно исполняющий полномочия</w:t>
            </w:r>
          </w:p>
          <w:p w:rsidR="000453F6" w:rsidRPr="002B695B" w:rsidRDefault="000425BC">
            <w:pPr>
              <w:pStyle w:val="Standard"/>
              <w:widowControl/>
              <w:ind w:left="-113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главы Ленинск-Кузнецкого</w:t>
            </w:r>
          </w:p>
          <w:p w:rsidR="000453F6" w:rsidRPr="002B695B" w:rsidRDefault="000425BC">
            <w:pPr>
              <w:pStyle w:val="Standard"/>
              <w:widowControl/>
              <w:ind w:left="-113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муниципального округа</w:t>
            </w:r>
          </w:p>
        </w:tc>
        <w:tc>
          <w:tcPr>
            <w:tcW w:w="5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</w:p>
          <w:p w:rsidR="000453F6" w:rsidRPr="002B695B" w:rsidRDefault="000453F6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</w:p>
          <w:p w:rsidR="000453F6" w:rsidRPr="002B695B" w:rsidRDefault="000425BC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В.П. Мельник</w:t>
            </w:r>
          </w:p>
        </w:tc>
      </w:tr>
    </w:tbl>
    <w:p w:rsidR="000453F6" w:rsidRDefault="000453F6">
      <w:pPr>
        <w:pStyle w:val="Standard"/>
      </w:pPr>
    </w:p>
    <w:p w:rsidR="000453F6" w:rsidRDefault="000453F6">
      <w:pPr>
        <w:pStyle w:val="Standard"/>
      </w:pPr>
    </w:p>
    <w:p w:rsidR="000453F6" w:rsidRDefault="000453F6">
      <w:pPr>
        <w:pStyle w:val="Standard"/>
        <w:widowControl/>
        <w:spacing w:line="360" w:lineRule="auto"/>
        <w:ind w:firstLine="5954"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25BC" w:rsidRDefault="000425BC">
      <w:pPr>
        <w:sectPr w:rsidR="000425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737" w:bottom="1134" w:left="1985" w:header="720" w:footer="0" w:gutter="0"/>
          <w:cols w:space="720"/>
          <w:titlePg/>
        </w:sectPr>
      </w:pPr>
    </w:p>
    <w:p w:rsidR="000453F6" w:rsidRDefault="007303F6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align>top</wp:align>
                </wp:positionV>
                <wp:extent cx="2327910" cy="1057275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791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6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6"/>
                              <w:gridCol w:w="1722"/>
                              <w:gridCol w:w="647"/>
                              <w:gridCol w:w="822"/>
                            </w:tblGrid>
                            <w:tr w:rsidR="000425BC" w:rsidRPr="002B69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66" w:type="dxa"/>
                                  <w:gridSpan w:val="4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Приложение № 1</w:t>
                                  </w:r>
                                </w:p>
                              </w:tc>
                            </w:tr>
                            <w:tr w:rsidR="000425BC" w:rsidRPr="002B69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66" w:type="dxa"/>
                                  <w:gridSpan w:val="4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к постановлению администрации</w:t>
                                  </w:r>
                                </w:p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Ленинск-Кузнецкого</w:t>
                                  </w:r>
                                </w:p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</w:tr>
                            <w:tr w:rsidR="000425BC" w:rsidRPr="002B69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right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2B695B" w:rsidP="002B695B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  <w:lang w:val="en-US"/>
                                    </w:rPr>
                                    <w:t>29</w:t>
                                  </w: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.</w:t>
                                  </w:r>
                                  <w:r w:rsidRPr="002B695B">
                                    <w:rPr>
                                      <w:rFonts w:ascii="XO Thames" w:hAnsi="XO Thames"/>
                                      <w:lang w:val="en-US"/>
                                    </w:rPr>
                                    <w:t>05</w:t>
                                  </w: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.</w:t>
                                  </w:r>
                                  <w:r w:rsidRPr="002B695B">
                                    <w:rPr>
                                      <w:rFonts w:ascii="XO Thames" w:hAnsi="XO Thames"/>
                                      <w:lang w:val="en-US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2B695B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1460</w:t>
                                  </w:r>
                                </w:p>
                              </w:tc>
                            </w:tr>
                          </w:tbl>
                          <w:p w:rsidR="000425BC" w:rsidRDefault="000425BC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32.1pt;margin-top:0;width:183.3pt;height:83.25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36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6"/>
                        <w:gridCol w:w="1722"/>
                        <w:gridCol w:w="647"/>
                        <w:gridCol w:w="822"/>
                      </w:tblGrid>
                      <w:tr w:rsidR="000425BC" w:rsidRPr="002B69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66" w:type="dxa"/>
                            <w:gridSpan w:val="4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Приложение № 1</w:t>
                            </w:r>
                          </w:p>
                        </w:tc>
                      </w:tr>
                      <w:tr w:rsidR="000425BC" w:rsidRPr="002B69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66" w:type="dxa"/>
                            <w:gridSpan w:val="4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к постановлению администрации</w:t>
                            </w:r>
                          </w:p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Ленинск-Кузнецкого</w:t>
                            </w:r>
                          </w:p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муниципального округа</w:t>
                            </w:r>
                          </w:p>
                        </w:tc>
                      </w:tr>
                      <w:tr w:rsidR="000425BC" w:rsidRPr="002B69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right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2B695B" w:rsidP="002B695B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  <w:lang w:val="en-US"/>
                              </w:rPr>
                              <w:t>29</w:t>
                            </w:r>
                            <w:r w:rsidRPr="002B695B">
                              <w:rPr>
                                <w:rFonts w:ascii="XO Thames" w:hAnsi="XO Thames"/>
                              </w:rPr>
                              <w:t>.</w:t>
                            </w:r>
                            <w:r w:rsidRPr="002B695B">
                              <w:rPr>
                                <w:rFonts w:ascii="XO Thames" w:hAnsi="XO Thames"/>
                                <w:lang w:val="en-US"/>
                              </w:rPr>
                              <w:t>05</w:t>
                            </w:r>
                            <w:r w:rsidRPr="002B695B">
                              <w:rPr>
                                <w:rFonts w:ascii="XO Thames" w:hAnsi="XO Thames"/>
                              </w:rPr>
                              <w:t>.</w:t>
                            </w:r>
                            <w:r w:rsidRPr="002B695B">
                              <w:rPr>
                                <w:rFonts w:ascii="XO Thames" w:hAnsi="XO Thames"/>
                                <w:lang w:val="en-US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647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2B695B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1460</w:t>
                            </w:r>
                          </w:p>
                        </w:tc>
                      </w:tr>
                    </w:tbl>
                    <w:p w:rsidR="000425BC" w:rsidRDefault="000425BC"/>
                  </w:txbxContent>
                </v:textbox>
                <w10:wrap type="square"/>
              </v:shape>
            </w:pict>
          </mc:Fallback>
        </mc:AlternateContent>
      </w:r>
    </w:p>
    <w:p w:rsidR="000453F6" w:rsidRDefault="000453F6">
      <w:pPr>
        <w:pStyle w:val="Standard"/>
        <w:rPr>
          <w:rFonts w:ascii="XO Thames" w:hAnsi="XO Thames"/>
          <w:b/>
          <w:bCs/>
        </w:rPr>
      </w:pPr>
    </w:p>
    <w:p w:rsidR="000453F6" w:rsidRDefault="000453F6">
      <w:pPr>
        <w:pStyle w:val="Standard"/>
        <w:rPr>
          <w:rFonts w:ascii="XO Thames" w:hAnsi="XO Thames"/>
          <w:b/>
          <w:bCs/>
        </w:rPr>
      </w:pPr>
    </w:p>
    <w:p w:rsidR="000453F6" w:rsidRDefault="000453F6">
      <w:pPr>
        <w:pStyle w:val="Standard"/>
        <w:rPr>
          <w:rFonts w:ascii="XO Thames" w:hAnsi="XO Thames"/>
          <w:b/>
          <w:bCs/>
        </w:rPr>
      </w:pPr>
    </w:p>
    <w:p w:rsidR="000453F6" w:rsidRDefault="000453F6">
      <w:pPr>
        <w:pStyle w:val="Standard"/>
        <w:rPr>
          <w:rFonts w:ascii="XO Thames" w:hAnsi="XO Thames"/>
          <w:b/>
          <w:bCs/>
        </w:rPr>
      </w:pPr>
    </w:p>
    <w:p w:rsidR="000453F6" w:rsidRDefault="000453F6">
      <w:pPr>
        <w:pStyle w:val="Standard"/>
        <w:rPr>
          <w:rFonts w:ascii="XO Thames" w:hAnsi="XO Thames"/>
          <w:b/>
          <w:bCs/>
        </w:rPr>
      </w:pP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  <w:b/>
          <w:bCs/>
        </w:rPr>
      </w:pPr>
    </w:p>
    <w:p w:rsidR="000453F6" w:rsidRDefault="000425BC">
      <w:pPr>
        <w:pStyle w:val="Standard"/>
        <w:tabs>
          <w:tab w:val="left" w:pos="709"/>
        </w:tabs>
        <w:jc w:val="center"/>
      </w:pPr>
      <w:r>
        <w:rPr>
          <w:rFonts w:ascii="XO Thames" w:hAnsi="XO Thames"/>
          <w:b/>
          <w:bCs/>
        </w:rPr>
        <w:t xml:space="preserve">4. Финансовое обеспечение муниципальной программы </w:t>
      </w:r>
    </w:p>
    <w:p w:rsidR="000453F6" w:rsidRDefault="000453F6">
      <w:pPr>
        <w:pStyle w:val="Standard"/>
        <w:rPr>
          <w:rFonts w:ascii="XO Thames" w:hAnsi="XO Thames"/>
          <w:b/>
          <w:bCs/>
          <w:color w:val="FB290D"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3"/>
        <w:gridCol w:w="1701"/>
        <w:gridCol w:w="1701"/>
        <w:gridCol w:w="1701"/>
        <w:gridCol w:w="1701"/>
      </w:tblGrid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Объем финансового обеспечения по годам реализации,</w:t>
            </w:r>
          </w:p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тыс. рублей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25BC" w:rsidRPr="002B695B" w:rsidRDefault="000425BC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Всего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Муниципальная программы «Управление муниципальными финансами» на 2026-2028 годы (всего), в том числе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48 698,1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32 770,3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114 244,7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44 698,1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32 770,3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110 244,7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Комплекс процессных мероприятий «Управление муниципальными финансами»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48 698,1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32 770,3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114 244,7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44 698,1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32 770,3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110 244,7</w:t>
            </w:r>
          </w:p>
        </w:tc>
      </w:tr>
    </w:tbl>
    <w:p w:rsidR="000453F6" w:rsidRDefault="000453F6">
      <w:pPr>
        <w:pStyle w:val="Standard"/>
        <w:rPr>
          <w:rFonts w:ascii="XO Thames" w:hAnsi="XO Thames"/>
          <w:b/>
          <w:bCs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  <w:b/>
          <w:bCs/>
          <w:sz w:val="28"/>
          <w:szCs w:val="28"/>
          <w:vertAlign w:val="superscript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  <w:b/>
          <w:bCs/>
          <w:vertAlign w:val="superscript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  <w:b/>
          <w:bCs/>
          <w:vertAlign w:val="superscript"/>
        </w:rPr>
      </w:pPr>
    </w:p>
    <w:tbl>
      <w:tblPr>
        <w:tblW w:w="1412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1"/>
        <w:gridCol w:w="9566"/>
      </w:tblGrid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340" w:hanging="57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Заместитель главы Ленинск-Кузнецкого</w:t>
            </w:r>
          </w:p>
          <w:p w:rsidR="000453F6" w:rsidRPr="002B695B" w:rsidRDefault="000425BC">
            <w:pPr>
              <w:pStyle w:val="Standard"/>
              <w:widowControl/>
              <w:spacing w:line="270" w:lineRule="exact"/>
              <w:ind w:left="-340" w:hanging="57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муниципального округа –</w:t>
            </w:r>
          </w:p>
          <w:p w:rsidR="000453F6" w:rsidRPr="002B695B" w:rsidRDefault="000425BC">
            <w:pPr>
              <w:pStyle w:val="Standard"/>
              <w:widowControl/>
              <w:spacing w:line="270" w:lineRule="exact"/>
              <w:ind w:left="-340" w:hanging="57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начальник финансового управления</w:t>
            </w:r>
          </w:p>
        </w:tc>
        <w:tc>
          <w:tcPr>
            <w:tcW w:w="9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0453F6" w:rsidRPr="002B695B" w:rsidRDefault="000453F6">
            <w:pPr>
              <w:pStyle w:val="Standard"/>
              <w:widowControl/>
              <w:spacing w:line="216" w:lineRule="auto"/>
              <w:ind w:right="-57"/>
              <w:jc w:val="right"/>
              <w:rPr>
                <w:rFonts w:ascii="XO Thames" w:hAnsi="XO Thames"/>
              </w:rPr>
            </w:pPr>
          </w:p>
          <w:p w:rsidR="000453F6" w:rsidRPr="002B695B" w:rsidRDefault="000425BC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 xml:space="preserve">                                 Н.Е. Иванилова</w:t>
            </w:r>
          </w:p>
        </w:tc>
      </w:tr>
    </w:tbl>
    <w:p w:rsidR="000453F6" w:rsidRDefault="000453F6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7303F6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align>top</wp:align>
                </wp:positionV>
                <wp:extent cx="2327910" cy="914400"/>
                <wp:effectExtent l="0" t="0" r="0" b="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791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6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6"/>
                              <w:gridCol w:w="1722"/>
                              <w:gridCol w:w="647"/>
                              <w:gridCol w:w="822"/>
                            </w:tblGrid>
                            <w:tr w:rsidR="000425BC" w:rsidRPr="002B69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66" w:type="dxa"/>
                                  <w:gridSpan w:val="4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Приложение № 2</w:t>
                                  </w:r>
                                </w:p>
                              </w:tc>
                            </w:tr>
                            <w:tr w:rsidR="000425BC" w:rsidRPr="002B69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66" w:type="dxa"/>
                                  <w:gridSpan w:val="4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к постановлению администрации</w:t>
                                  </w:r>
                                </w:p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Ленинск-Кузнецкого</w:t>
                                  </w:r>
                                </w:p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</w:tr>
                            <w:tr w:rsidR="000425BC" w:rsidRPr="002B69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right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2B695B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29.05.2026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0425BC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425BC" w:rsidRPr="002B695B" w:rsidRDefault="002B695B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XO Thames" w:hAnsi="XO Thames"/>
                                    </w:rPr>
                                  </w:pPr>
                                  <w:r w:rsidRPr="002B695B">
                                    <w:rPr>
                                      <w:rFonts w:ascii="XO Thames" w:hAnsi="XO Thames"/>
                                    </w:rPr>
                                    <w:t>1460</w:t>
                                  </w:r>
                                </w:p>
                              </w:tc>
                            </w:tr>
                          </w:tbl>
                          <w:p w:rsidR="000425BC" w:rsidRDefault="000425BC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32.1pt;margin-top:0;width:183.3pt;height:1in;z-index:2516587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36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6"/>
                        <w:gridCol w:w="1722"/>
                        <w:gridCol w:w="647"/>
                        <w:gridCol w:w="822"/>
                      </w:tblGrid>
                      <w:tr w:rsidR="000425BC" w:rsidRPr="002B69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66" w:type="dxa"/>
                            <w:gridSpan w:val="4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Приложение № 2</w:t>
                            </w:r>
                          </w:p>
                        </w:tc>
                      </w:tr>
                      <w:tr w:rsidR="000425BC" w:rsidRPr="002B69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66" w:type="dxa"/>
                            <w:gridSpan w:val="4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к постановлению администрации</w:t>
                            </w:r>
                          </w:p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Ленинск-Кузнецкого</w:t>
                            </w:r>
                          </w:p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муниципального округа</w:t>
                            </w:r>
                          </w:p>
                        </w:tc>
                      </w:tr>
                      <w:tr w:rsidR="000425BC" w:rsidRPr="002B69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right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2B695B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29.05.2026</w:t>
                            </w:r>
                          </w:p>
                        </w:tc>
                        <w:tc>
                          <w:tcPr>
                            <w:tcW w:w="647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0425BC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425BC" w:rsidRPr="002B695B" w:rsidRDefault="002B695B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XO Thames" w:hAnsi="XO Thames"/>
                              </w:rPr>
                            </w:pPr>
                            <w:r w:rsidRPr="002B695B">
                              <w:rPr>
                                <w:rFonts w:ascii="XO Thames" w:hAnsi="XO Thames"/>
                              </w:rPr>
                              <w:t>1460</w:t>
                            </w:r>
                          </w:p>
                        </w:tc>
                      </w:tr>
                    </w:tbl>
                    <w:p w:rsidR="000425BC" w:rsidRDefault="000425BC"/>
                  </w:txbxContent>
                </v:textbox>
                <w10:wrap type="square"/>
              </v:shape>
            </w:pict>
          </mc:Fallback>
        </mc:AlternateContent>
      </w: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  <w:b/>
          <w:bCs/>
        </w:rPr>
      </w:pP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  <w:b/>
          <w:bCs/>
        </w:rPr>
      </w:pP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</w:rPr>
      </w:pP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  <w:b/>
          <w:bCs/>
        </w:rPr>
      </w:pP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</w:rPr>
      </w:pPr>
    </w:p>
    <w:p w:rsidR="000453F6" w:rsidRDefault="000453F6">
      <w:pPr>
        <w:pStyle w:val="Standard"/>
        <w:tabs>
          <w:tab w:val="left" w:pos="709"/>
        </w:tabs>
        <w:jc w:val="center"/>
        <w:rPr>
          <w:rFonts w:ascii="XO Thames" w:hAnsi="XO Thames"/>
        </w:rPr>
      </w:pPr>
    </w:p>
    <w:p w:rsidR="000453F6" w:rsidRDefault="000425BC">
      <w:pPr>
        <w:pStyle w:val="Standard"/>
        <w:tabs>
          <w:tab w:val="left" w:pos="709"/>
        </w:tabs>
        <w:jc w:val="center"/>
      </w:pPr>
      <w:r>
        <w:rPr>
          <w:rFonts w:ascii="XO Thames" w:hAnsi="XO Thames"/>
          <w:b/>
          <w:bCs/>
        </w:rPr>
        <w:t xml:space="preserve">5. Финансовое обеспечение комплекса процессных мероприятий </w:t>
      </w:r>
    </w:p>
    <w:p w:rsidR="000453F6" w:rsidRDefault="000453F6">
      <w:pPr>
        <w:pStyle w:val="Standard"/>
        <w:rPr>
          <w:rFonts w:ascii="XO Thames" w:hAnsi="XO Thames"/>
          <w:b/>
          <w:bCs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894"/>
        <w:gridCol w:w="1334"/>
        <w:gridCol w:w="1188"/>
        <w:gridCol w:w="1141"/>
        <w:gridCol w:w="1178"/>
      </w:tblGrid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4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  <w:spacing w:val="-4"/>
              </w:rPr>
            </w:pPr>
            <w:r w:rsidRPr="002B695B">
              <w:rPr>
                <w:rFonts w:ascii="XO Thames" w:hAnsi="XO Thames"/>
                <w:spacing w:val="-4"/>
              </w:rPr>
              <w:t>Исполнитель программного мероприятия</w:t>
            </w:r>
          </w:p>
        </w:tc>
        <w:tc>
          <w:tcPr>
            <w:tcW w:w="4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Объем финансового обеспечения по годам реализации,</w:t>
            </w:r>
          </w:p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тыс. рублей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25BC" w:rsidRPr="002B695B" w:rsidRDefault="000425BC"/>
        </w:tc>
        <w:tc>
          <w:tcPr>
            <w:tcW w:w="4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25BC" w:rsidRPr="002B695B" w:rsidRDefault="000425BC"/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2028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Всего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6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Комплекс процессных мероприятий «Управление муниципальными финансами» (всего), в том числе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48 698,1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32 776,3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32 770,3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114 244,7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МКУ «ТУ администрации Ленинск-Кузнец-кого муниципального округа»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Управление жилищно-коммунального и дорожного комплекса администрации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44 698,1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32 776,3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32 770,3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110 244,7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11 610,6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17 358,9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11 340,0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40 309,5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29 745,3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15 417,4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21 430,3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66 593,0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6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МКУ «ТУ администрации Ленинск-Кузнец-кого муниципального округа»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1 512,6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1 512,6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Управление жилищно-коммунального и дорожного комплекса администрации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1 829,6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1 829,6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Мероприятие «Обслуживание муниципального долга»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8 610,6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12 358,9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6 340,0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27 309,5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8 610,6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12 358,9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6 340,0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27 309,5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Мероприятие «Формирование резерв-ного фонда администрации Ленинск-Кузнецкого муниципального округа»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5 000,0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5 000,0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13 000,0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5 000,0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5 000,0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13 000,0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Мероприятие «Обеспечение деятель-ности МКУ «Управление по финан-совым расчетам и муниципальным закупкам учреждений Ленинск-Кузнецкого муниципального округа»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24 860,2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10 532,3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16 545,2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51 937,7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24 860,2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10 532,3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16 545,2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51 937,7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Мероприятие «Обеспечение деятель-ности органов местного самоуправле-ния Ленинск-Кузнецкого муници-пального округа, отраслевых (функ-циональных) и территориальных органов администрации Ленинск-Кузнецкого муниципального округа»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4 885,1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4 885,1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4 885,1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14 655,3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4 885,1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4 885,1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4 885,1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14 655,3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6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 w:rsidRPr="002B695B">
              <w:rPr>
                <w:rFonts w:ascii="XO Thames" w:hAnsi="XO Thames"/>
                <w:b/>
                <w:bCs/>
              </w:rPr>
              <w:t>Мероприятие «Реализация проектов инициативного бюджетирования «Твой Кузбасс – твоя инициатива»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7 342,2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7 342,2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4 000,0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МКУ «ТУ администрации Ленинск-Кузнец-кого муниципального округа»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Управление жилищно-коммунального и дорожного комплекса администрации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2 000,0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3 342,2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3 342,2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МКУ «ТУ администрации Ленинск-Кузнецкого муниципального округа»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1 512,6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1 512,6</w:t>
            </w:r>
          </w:p>
        </w:tc>
      </w:tr>
      <w:tr w:rsidR="000453F6" w:rsidRPr="002B695B">
        <w:tblPrEx>
          <w:tblCellMar>
            <w:top w:w="0" w:type="dxa"/>
            <w:bottom w:w="0" w:type="dxa"/>
          </w:tblCellMar>
        </w:tblPrEx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Управление жилищно-коммунального и дорожного комплекса администрации Ленинск-Кузнецкого муниципального округа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1 829,6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0,0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1 829,6</w:t>
            </w:r>
          </w:p>
        </w:tc>
      </w:tr>
    </w:tbl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tbl>
      <w:tblPr>
        <w:tblW w:w="1420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1"/>
        <w:gridCol w:w="9646"/>
      </w:tblGrid>
      <w:tr w:rsidR="000453F6" w:rsidRPr="002B695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25BC">
            <w:pPr>
              <w:pStyle w:val="Standard"/>
              <w:widowControl/>
              <w:ind w:left="-340" w:hanging="57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Заместитель главы Ленинск-Кузнецкого</w:t>
            </w:r>
          </w:p>
          <w:p w:rsidR="000453F6" w:rsidRPr="002B695B" w:rsidRDefault="000425BC">
            <w:pPr>
              <w:pStyle w:val="Standard"/>
              <w:widowControl/>
              <w:spacing w:line="270" w:lineRule="exact"/>
              <w:ind w:left="-340" w:hanging="57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муниципального округа –</w:t>
            </w:r>
          </w:p>
          <w:p w:rsidR="000453F6" w:rsidRPr="002B695B" w:rsidRDefault="000425BC">
            <w:pPr>
              <w:pStyle w:val="Standard"/>
              <w:widowControl/>
              <w:spacing w:line="270" w:lineRule="exact"/>
              <w:ind w:left="-340" w:hanging="57"/>
              <w:jc w:val="center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>начальник финансового управления</w:t>
            </w:r>
          </w:p>
        </w:tc>
        <w:tc>
          <w:tcPr>
            <w:tcW w:w="9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F6" w:rsidRPr="002B695B" w:rsidRDefault="000453F6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  <w:sz w:val="22"/>
                <w:szCs w:val="22"/>
              </w:rPr>
            </w:pPr>
          </w:p>
          <w:p w:rsidR="000453F6" w:rsidRPr="002B695B" w:rsidRDefault="000453F6">
            <w:pPr>
              <w:pStyle w:val="Standard"/>
              <w:widowControl/>
              <w:spacing w:line="270" w:lineRule="exact"/>
              <w:ind w:right="-85"/>
              <w:jc w:val="right"/>
              <w:rPr>
                <w:rFonts w:ascii="XO Thames" w:hAnsi="XO Thames"/>
                <w:sz w:val="22"/>
                <w:szCs w:val="22"/>
              </w:rPr>
            </w:pPr>
          </w:p>
          <w:p w:rsidR="000453F6" w:rsidRPr="002B695B" w:rsidRDefault="000425BC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  <w:r w:rsidRPr="002B695B">
              <w:rPr>
                <w:rFonts w:ascii="XO Thames" w:hAnsi="XO Thames"/>
              </w:rPr>
              <w:t xml:space="preserve">          Н.Е. Иванилова</w:t>
            </w:r>
          </w:p>
        </w:tc>
      </w:tr>
    </w:tbl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p w:rsidR="000453F6" w:rsidRDefault="000453F6">
      <w:pPr>
        <w:pStyle w:val="Standard"/>
        <w:widowControl/>
        <w:jc w:val="center"/>
        <w:rPr>
          <w:rFonts w:ascii="XO Thames" w:hAnsi="XO Thames"/>
        </w:rPr>
      </w:pPr>
    </w:p>
    <w:sectPr w:rsidR="000453F6">
      <w:headerReference w:type="default" r:id="rId13"/>
      <w:footerReference w:type="default" r:id="rId14"/>
      <w:headerReference w:type="first" r:id="rId15"/>
      <w:footerReference w:type="first" r:id="rId16"/>
      <w:pgSz w:w="16848" w:h="11908" w:orient="landscape"/>
      <w:pgMar w:top="1843" w:right="737" w:bottom="1134" w:left="198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9F" w:rsidRDefault="00AE6C9F">
      <w:r>
        <w:separator/>
      </w:r>
    </w:p>
  </w:endnote>
  <w:endnote w:type="continuationSeparator" w:id="0">
    <w:p w:rsidR="00AE6C9F" w:rsidRDefault="00AE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0425B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0425BC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0425BC"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0425B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9F" w:rsidRDefault="00AE6C9F">
      <w:r>
        <w:rPr>
          <w:color w:val="auto"/>
        </w:rPr>
        <w:separator/>
      </w:r>
    </w:p>
  </w:footnote>
  <w:footnote w:type="continuationSeparator" w:id="0">
    <w:p w:rsidR="00AE6C9F" w:rsidRDefault="00AE6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7303F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425BC" w:rsidRDefault="000425BC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7303F6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0;margin-top:.05pt;width:6.05pt;height:13.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" stroked="f">
              <v:fill opacity="0"/>
              <v:path arrowok="t"/>
              <v:textbox inset="0,0,0,0">
                <w:txbxContent>
                  <w:p w:rsidR="000425BC" w:rsidRDefault="000425BC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7303F6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0425BC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7303F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457200</wp:posOffset>
              </wp:positionV>
              <wp:extent cx="324485" cy="175260"/>
              <wp:effectExtent l="0" t="0" r="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425BC" w:rsidRDefault="000425BC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7303F6">
                            <w:rPr>
                              <w:rStyle w:val="aa"/>
                              <w:noProof/>
                            </w:rPr>
                            <w:t>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  <w:p w:rsidR="000425BC" w:rsidRDefault="000425BC">
                          <w:pPr>
                            <w:pStyle w:val="Standard"/>
                          </w:pP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9" type="#_x0000_t202" style="position:absolute;margin-left:0;margin-top:36pt;width:25.55pt;height:13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" stroked="f">
              <v:fill opacity="0"/>
              <v:path arrowok="t"/>
              <v:textbox inset="0,0,0,0">
                <w:txbxContent>
                  <w:p w:rsidR="000425BC" w:rsidRDefault="000425BC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7303F6">
                      <w:rPr>
                        <w:rStyle w:val="aa"/>
                        <w:noProof/>
                      </w:rPr>
                      <w:t>6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  <w:p w:rsidR="000425BC" w:rsidRDefault="000425BC">
                    <w:pPr>
                      <w:pStyle w:val="Standard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BC" w:rsidRDefault="000425B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29B"/>
    <w:multiLevelType w:val="multilevel"/>
    <w:tmpl w:val="E1868710"/>
    <w:styleLink w:val="numList1"/>
    <w:lvl w:ilvl="0">
      <w:numFmt w:val="bullet"/>
      <w:pStyle w:val="2"/>
      <w:lvlText w:val=" "/>
      <w:lvlJc w:val="left"/>
    </w:lvl>
    <w:lvl w:ilvl="1">
      <w:numFmt w:val="bullet"/>
      <w:lvlText w:val=" "/>
      <w:lvlJc w:val="left"/>
    </w:lvl>
    <w:lvl w:ilvl="2">
      <w:numFmt w:val="bullet"/>
      <w:lvlText w:val=" "/>
      <w:lvlJc w:val="left"/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F6"/>
    <w:rsid w:val="000425BC"/>
    <w:rsid w:val="000453F6"/>
    <w:rsid w:val="002B695B"/>
    <w:rsid w:val="007303F6"/>
    <w:rsid w:val="00AE6C9F"/>
    <w:rsid w:val="00B55E81"/>
    <w:rsid w:val="00E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pPr>
      <w:keepNext/>
      <w:widowControl/>
      <w:numPr>
        <w:numId w:val="1"/>
      </w:numPr>
      <w:tabs>
        <w:tab w:val="left" w:pos="8931"/>
      </w:tabs>
      <w:jc w:val="both"/>
      <w:outlineLvl w:val="1"/>
    </w:pPr>
  </w:style>
  <w:style w:type="paragraph" w:styleId="3">
    <w:name w:val="heading 3"/>
    <w:basedOn w:val="Standard"/>
    <w:next w:val="Standard"/>
    <w:pPr>
      <w:keepNext/>
      <w:widowControl/>
      <w:outlineLvl w:val="2"/>
    </w:pPr>
  </w:style>
  <w:style w:type="paragraph" w:styleId="4">
    <w:name w:val="heading 4"/>
    <w:basedOn w:val="Standard"/>
    <w:next w:val="Standard"/>
    <w:pPr>
      <w:keepNext/>
      <w:widowControl/>
      <w:jc w:val="both"/>
      <w:outlineLvl w:val="3"/>
    </w:pPr>
  </w:style>
  <w:style w:type="paragraph" w:styleId="5">
    <w:name w:val="heading 5"/>
    <w:next w:val="Standard"/>
    <w:pPr>
      <w:suppressAutoHyphens/>
      <w:overflowPunct w:val="0"/>
      <w:autoSpaceDE w:val="0"/>
      <w:autoSpaceDN w:val="0"/>
      <w:spacing w:before="120" w:after="120"/>
      <w:jc w:val="both"/>
      <w:textAlignment w:val="baseline"/>
      <w:outlineLvl w:val="4"/>
    </w:pPr>
    <w:rPr>
      <w:rFonts w:ascii="XO Thames" w:hAnsi="XO Thames"/>
      <w:b/>
      <w:bCs/>
      <w:color w:val="000000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мечания"/>
    <w:basedOn w:val="Standard"/>
    <w:next w:val="Standard"/>
  </w:style>
  <w:style w:type="paragraph" w:customStyle="1" w:styleId="Contents2">
    <w:name w:val="Contents 2"/>
    <w:next w:val="Standard"/>
    <w:pPr>
      <w:suppressAutoHyphens/>
      <w:overflowPunct w:val="0"/>
      <w:autoSpaceDE w:val="0"/>
      <w:autoSpaceDN w:val="0"/>
      <w:ind w:left="2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Contents4">
    <w:name w:val="Contents 4"/>
    <w:next w:val="Standard"/>
    <w:pPr>
      <w:suppressAutoHyphens/>
      <w:overflowPunct w:val="0"/>
      <w:autoSpaceDE w:val="0"/>
      <w:autoSpaceDN w:val="0"/>
      <w:ind w:left="6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Contents6">
    <w:name w:val="Contents 6"/>
    <w:next w:val="Standard"/>
    <w:pPr>
      <w:suppressAutoHyphens/>
      <w:overflowPunct w:val="0"/>
      <w:autoSpaceDE w:val="0"/>
      <w:autoSpaceDN w:val="0"/>
      <w:ind w:left="10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Contents7">
    <w:name w:val="Contents 7"/>
    <w:next w:val="Standard"/>
    <w:pPr>
      <w:suppressAutoHyphens/>
      <w:overflowPunct w:val="0"/>
      <w:autoSpaceDE w:val="0"/>
      <w:autoSpaceDN w:val="0"/>
      <w:ind w:left="12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</w:rPr>
  </w:style>
  <w:style w:type="paragraph" w:customStyle="1" w:styleId="a4">
    <w:name w:val="Заголовок"/>
    <w:basedOn w:val="Standard"/>
    <w:next w:val="Standard"/>
    <w:pPr>
      <w:keepNext/>
      <w:widowControl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Endnote">
    <w:name w:val="Endnote"/>
    <w:pPr>
      <w:suppressAutoHyphens/>
      <w:overflowPunct w:val="0"/>
      <w:autoSpaceDE w:val="0"/>
      <w:autoSpaceDN w:val="0"/>
      <w:ind w:firstLine="851"/>
      <w:jc w:val="both"/>
      <w:textAlignment w:val="baseline"/>
    </w:pPr>
    <w:rPr>
      <w:rFonts w:ascii="XO Thames" w:hAnsi="XO Thames"/>
      <w:color w:val="000000"/>
      <w:kern w:val="3"/>
      <w:sz w:val="22"/>
      <w:szCs w:val="22"/>
    </w:rPr>
  </w:style>
  <w:style w:type="paragraph" w:styleId="a5">
    <w:name w:val="Balloon Text"/>
    <w:basedOn w:val="Standard"/>
    <w:next w:val="Standard"/>
    <w:rPr>
      <w:rFonts w:ascii="Tahoma" w:hAnsi="Tahoma"/>
      <w:sz w:val="16"/>
      <w:szCs w:val="16"/>
    </w:rPr>
  </w:style>
  <w:style w:type="paragraph" w:customStyle="1" w:styleId="a6">
    <w:name w:val="Заголовок таблицы"/>
    <w:basedOn w:val="a7"/>
    <w:next w:val="a7"/>
    <w:pPr>
      <w:widowControl/>
      <w:jc w:val="center"/>
    </w:pPr>
    <w:rPr>
      <w:b/>
      <w:bCs/>
    </w:rPr>
  </w:style>
  <w:style w:type="paragraph" w:styleId="a8">
    <w:name w:val="Body Text Indent"/>
    <w:basedOn w:val="Standard"/>
    <w:next w:val="Standard"/>
    <w:pPr>
      <w:widowControl/>
      <w:spacing w:line="360" w:lineRule="auto"/>
      <w:ind w:firstLine="709"/>
      <w:jc w:val="both"/>
    </w:pPr>
  </w:style>
  <w:style w:type="paragraph" w:styleId="a9">
    <w:name w:val="header"/>
    <w:basedOn w:val="Standard"/>
    <w:next w:val="Standard"/>
    <w:pPr>
      <w:widowControl/>
      <w:tabs>
        <w:tab w:val="center" w:pos="4153"/>
        <w:tab w:val="right" w:pos="8306"/>
      </w:tabs>
    </w:pPr>
  </w:style>
  <w:style w:type="paragraph" w:customStyle="1" w:styleId="40">
    <w:name w:val="Стиль4"/>
    <w:basedOn w:val="Standard"/>
    <w:next w:val="Standard"/>
  </w:style>
  <w:style w:type="paragraph" w:customStyle="1" w:styleId="Contents3">
    <w:name w:val="Contents 3"/>
    <w:next w:val="Standard"/>
    <w:pPr>
      <w:suppressAutoHyphens/>
      <w:overflowPunct w:val="0"/>
      <w:autoSpaceDE w:val="0"/>
      <w:autoSpaceDN w:val="0"/>
      <w:ind w:left="4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a7">
    <w:name w:val="Содержимое таблицы"/>
    <w:basedOn w:val="Standard"/>
    <w:next w:val="Standard"/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ind w:firstLine="851"/>
      <w:jc w:val="both"/>
      <w:textAlignment w:val="baseline"/>
    </w:pPr>
    <w:rPr>
      <w:rFonts w:ascii="XO Thames" w:hAnsi="XO Thames"/>
      <w:color w:val="000000"/>
      <w:kern w:val="3"/>
      <w:sz w:val="22"/>
      <w:szCs w:val="22"/>
    </w:rPr>
  </w:style>
  <w:style w:type="paragraph" w:styleId="20">
    <w:name w:val="Body Text 2"/>
    <w:basedOn w:val="Standard"/>
    <w:next w:val="Standard"/>
    <w:pPr>
      <w:widowControl/>
      <w:jc w:val="both"/>
    </w:pPr>
  </w:style>
  <w:style w:type="paragraph" w:customStyle="1" w:styleId="Contents1">
    <w:name w:val="Contents 1"/>
    <w:next w:val="Standard"/>
    <w:pPr>
      <w:suppressAutoHyphens/>
      <w:overflowPunct w:val="0"/>
      <w:autoSpaceDE w:val="0"/>
      <w:autoSpaceDN w:val="0"/>
      <w:textAlignment w:val="baseline"/>
    </w:pPr>
    <w:rPr>
      <w:rFonts w:ascii="XO Thames" w:hAnsi="XO Thames"/>
      <w:b/>
      <w:bCs/>
      <w:color w:val="000000"/>
      <w:kern w:val="3"/>
      <w:sz w:val="28"/>
      <w:szCs w:val="28"/>
    </w:rPr>
  </w:style>
  <w:style w:type="paragraph" w:customStyle="1" w:styleId="HeaderandFooter">
    <w:name w:val="Header and Footer"/>
    <w:basedOn w:val="Standard"/>
    <w:next w:val="Standard"/>
    <w:pPr>
      <w:widowControl/>
      <w:tabs>
        <w:tab w:val="center" w:pos="4819"/>
        <w:tab w:val="right" w:pos="9638"/>
      </w:tabs>
    </w:pPr>
  </w:style>
  <w:style w:type="character" w:styleId="aa">
    <w:name w:val="page number"/>
    <w:basedOn w:val="a0"/>
  </w:style>
  <w:style w:type="paragraph" w:customStyle="1" w:styleId="11">
    <w:name w:val="Номер страницы1"/>
    <w:basedOn w:val="10"/>
    <w:next w:val="10"/>
  </w:style>
  <w:style w:type="paragraph" w:customStyle="1" w:styleId="ab">
    <w:name w:val="Основной текст с отступом Знак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Contents9">
    <w:name w:val="Contents 9"/>
    <w:next w:val="Standard"/>
    <w:pPr>
      <w:suppressAutoHyphens/>
      <w:overflowPunct w:val="0"/>
      <w:autoSpaceDE w:val="0"/>
      <w:autoSpaceDN w:val="0"/>
      <w:ind w:left="16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ac">
    <w:name w:val="номер страницы"/>
    <w:basedOn w:val="ad"/>
    <w:next w:val="ad"/>
  </w:style>
  <w:style w:type="paragraph" w:customStyle="1" w:styleId="ae">
    <w:name w:val="знак примечания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16"/>
      <w:szCs w:val="16"/>
    </w:rPr>
  </w:style>
  <w:style w:type="paragraph" w:customStyle="1" w:styleId="Contents8">
    <w:name w:val="Contents 8"/>
    <w:next w:val="Standard"/>
    <w:pPr>
      <w:suppressAutoHyphens/>
      <w:overflowPunct w:val="0"/>
      <w:autoSpaceDE w:val="0"/>
      <w:autoSpaceDN w:val="0"/>
      <w:ind w:left="14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styleId="af">
    <w:name w:val="List"/>
    <w:basedOn w:val="af0"/>
    <w:next w:val="af0"/>
    <w:rPr>
      <w:rFonts w:ascii="PT Astra Serif" w:hAnsi="PT Astra Serif"/>
    </w:rPr>
  </w:style>
  <w:style w:type="paragraph" w:styleId="af0">
    <w:name w:val="Body Text"/>
    <w:basedOn w:val="Standard"/>
    <w:next w:val="Standard"/>
    <w:pPr>
      <w:widowControl/>
      <w:spacing w:after="120"/>
    </w:pPr>
  </w:style>
  <w:style w:type="paragraph" w:styleId="af1">
    <w:name w:val="index heading"/>
    <w:basedOn w:val="Standard"/>
    <w:next w:val="Standard"/>
    <w:rPr>
      <w:rFonts w:ascii="PT Astra Serif" w:hAnsi="PT Astra Serif"/>
    </w:rPr>
  </w:style>
  <w:style w:type="paragraph" w:customStyle="1" w:styleId="Contents5">
    <w:name w:val="Contents 5"/>
    <w:next w:val="Standard"/>
    <w:pPr>
      <w:suppressAutoHyphens/>
      <w:overflowPunct w:val="0"/>
      <w:autoSpaceDE w:val="0"/>
      <w:autoSpaceDN w:val="0"/>
      <w:ind w:left="8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styleId="af2">
    <w:name w:val="footer"/>
    <w:basedOn w:val="Standard"/>
    <w:next w:val="Standard"/>
    <w:pPr>
      <w:widowControl/>
      <w:tabs>
        <w:tab w:val="center" w:pos="4536"/>
        <w:tab w:val="right" w:pos="9072"/>
      </w:tabs>
    </w:pPr>
  </w:style>
  <w:style w:type="paragraph" w:customStyle="1" w:styleId="ad">
    <w:name w:val="Основной шрифт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af3">
    <w:name w:val="Текст выноски Знак"/>
    <w:pPr>
      <w:suppressAutoHyphens/>
      <w:overflowPunct w:val="0"/>
      <w:autoSpaceDE w:val="0"/>
      <w:autoSpaceDN w:val="0"/>
      <w:textAlignment w:val="baseline"/>
    </w:pPr>
    <w:rPr>
      <w:rFonts w:ascii="Tahoma" w:hAnsi="Tahoma"/>
      <w:color w:val="000000"/>
      <w:kern w:val="3"/>
      <w:sz w:val="16"/>
      <w:szCs w:val="16"/>
    </w:rPr>
  </w:style>
  <w:style w:type="paragraph" w:customStyle="1" w:styleId="af4">
    <w:name w:val="Содержимое врезки"/>
    <w:basedOn w:val="Standard"/>
    <w:next w:val="Standard"/>
  </w:style>
  <w:style w:type="paragraph" w:customStyle="1" w:styleId="21">
    <w:name w:val="Стиль2"/>
    <w:basedOn w:val="Standard"/>
    <w:next w:val="Standard"/>
  </w:style>
  <w:style w:type="paragraph" w:styleId="af5">
    <w:name w:val="Subtitle"/>
    <w:next w:val="Standard"/>
    <w:pPr>
      <w:suppressAutoHyphens/>
      <w:overflowPunct w:val="0"/>
      <w:autoSpaceDE w:val="0"/>
      <w:autoSpaceDN w:val="0"/>
      <w:jc w:val="both"/>
      <w:textAlignment w:val="baseline"/>
    </w:pPr>
    <w:rPr>
      <w:rFonts w:ascii="XO Thames" w:hAnsi="XO Thames"/>
      <w:i/>
      <w:iCs/>
      <w:color w:val="000000"/>
      <w:kern w:val="3"/>
      <w:sz w:val="24"/>
      <w:szCs w:val="24"/>
    </w:rPr>
  </w:style>
  <w:style w:type="paragraph" w:styleId="af6">
    <w:name w:val="Title"/>
    <w:next w:val="Standard"/>
    <w:pPr>
      <w:suppressAutoHyphens/>
      <w:overflowPunct w:val="0"/>
      <w:autoSpaceDE w:val="0"/>
      <w:autoSpaceDN w:val="0"/>
      <w:spacing w:before="567" w:after="567"/>
      <w:jc w:val="center"/>
      <w:textAlignment w:val="baseline"/>
    </w:pPr>
    <w:rPr>
      <w:rFonts w:ascii="XO Thames" w:hAnsi="XO Thames"/>
      <w:b/>
      <w:bCs/>
      <w:caps/>
      <w:color w:val="000000"/>
      <w:kern w:val="3"/>
      <w:sz w:val="40"/>
      <w:szCs w:val="40"/>
    </w:rPr>
  </w:style>
  <w:style w:type="paragraph" w:styleId="af7">
    <w:name w:val="caption"/>
    <w:basedOn w:val="Standard"/>
    <w:next w:val="Standard"/>
    <w:pPr>
      <w:widowControl/>
      <w:spacing w:before="120" w:after="120"/>
    </w:pPr>
    <w:rPr>
      <w:rFonts w:ascii="PT Astra Serif" w:hAnsi="PT Astra Serif"/>
      <w:i/>
      <w:iCs/>
    </w:rPr>
  </w:style>
  <w:style w:type="numbering" w:customStyle="1" w:styleId="numList1">
    <w:name w:val="numList_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pPr>
      <w:keepNext/>
      <w:widowControl/>
      <w:numPr>
        <w:numId w:val="1"/>
      </w:numPr>
      <w:tabs>
        <w:tab w:val="left" w:pos="8931"/>
      </w:tabs>
      <w:jc w:val="both"/>
      <w:outlineLvl w:val="1"/>
    </w:pPr>
  </w:style>
  <w:style w:type="paragraph" w:styleId="3">
    <w:name w:val="heading 3"/>
    <w:basedOn w:val="Standard"/>
    <w:next w:val="Standard"/>
    <w:pPr>
      <w:keepNext/>
      <w:widowControl/>
      <w:outlineLvl w:val="2"/>
    </w:pPr>
  </w:style>
  <w:style w:type="paragraph" w:styleId="4">
    <w:name w:val="heading 4"/>
    <w:basedOn w:val="Standard"/>
    <w:next w:val="Standard"/>
    <w:pPr>
      <w:keepNext/>
      <w:widowControl/>
      <w:jc w:val="both"/>
      <w:outlineLvl w:val="3"/>
    </w:pPr>
  </w:style>
  <w:style w:type="paragraph" w:styleId="5">
    <w:name w:val="heading 5"/>
    <w:next w:val="Standard"/>
    <w:pPr>
      <w:suppressAutoHyphens/>
      <w:overflowPunct w:val="0"/>
      <w:autoSpaceDE w:val="0"/>
      <w:autoSpaceDN w:val="0"/>
      <w:spacing w:before="120" w:after="120"/>
      <w:jc w:val="both"/>
      <w:textAlignment w:val="baseline"/>
      <w:outlineLvl w:val="4"/>
    </w:pPr>
    <w:rPr>
      <w:rFonts w:ascii="XO Thames" w:hAnsi="XO Thames"/>
      <w:b/>
      <w:bCs/>
      <w:color w:val="000000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мечания"/>
    <w:basedOn w:val="Standard"/>
    <w:next w:val="Standard"/>
  </w:style>
  <w:style w:type="paragraph" w:customStyle="1" w:styleId="Contents2">
    <w:name w:val="Contents 2"/>
    <w:next w:val="Standard"/>
    <w:pPr>
      <w:suppressAutoHyphens/>
      <w:overflowPunct w:val="0"/>
      <w:autoSpaceDE w:val="0"/>
      <w:autoSpaceDN w:val="0"/>
      <w:ind w:left="2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Contents4">
    <w:name w:val="Contents 4"/>
    <w:next w:val="Standard"/>
    <w:pPr>
      <w:suppressAutoHyphens/>
      <w:overflowPunct w:val="0"/>
      <w:autoSpaceDE w:val="0"/>
      <w:autoSpaceDN w:val="0"/>
      <w:ind w:left="6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Contents6">
    <w:name w:val="Contents 6"/>
    <w:next w:val="Standard"/>
    <w:pPr>
      <w:suppressAutoHyphens/>
      <w:overflowPunct w:val="0"/>
      <w:autoSpaceDE w:val="0"/>
      <w:autoSpaceDN w:val="0"/>
      <w:ind w:left="10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Contents7">
    <w:name w:val="Contents 7"/>
    <w:next w:val="Standard"/>
    <w:pPr>
      <w:suppressAutoHyphens/>
      <w:overflowPunct w:val="0"/>
      <w:autoSpaceDE w:val="0"/>
      <w:autoSpaceDN w:val="0"/>
      <w:ind w:left="12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</w:rPr>
  </w:style>
  <w:style w:type="paragraph" w:customStyle="1" w:styleId="a4">
    <w:name w:val="Заголовок"/>
    <w:basedOn w:val="Standard"/>
    <w:next w:val="Standard"/>
    <w:pPr>
      <w:keepNext/>
      <w:widowControl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Endnote">
    <w:name w:val="Endnote"/>
    <w:pPr>
      <w:suppressAutoHyphens/>
      <w:overflowPunct w:val="0"/>
      <w:autoSpaceDE w:val="0"/>
      <w:autoSpaceDN w:val="0"/>
      <w:ind w:firstLine="851"/>
      <w:jc w:val="both"/>
      <w:textAlignment w:val="baseline"/>
    </w:pPr>
    <w:rPr>
      <w:rFonts w:ascii="XO Thames" w:hAnsi="XO Thames"/>
      <w:color w:val="000000"/>
      <w:kern w:val="3"/>
      <w:sz w:val="22"/>
      <w:szCs w:val="22"/>
    </w:rPr>
  </w:style>
  <w:style w:type="paragraph" w:styleId="a5">
    <w:name w:val="Balloon Text"/>
    <w:basedOn w:val="Standard"/>
    <w:next w:val="Standard"/>
    <w:rPr>
      <w:rFonts w:ascii="Tahoma" w:hAnsi="Tahoma"/>
      <w:sz w:val="16"/>
      <w:szCs w:val="16"/>
    </w:rPr>
  </w:style>
  <w:style w:type="paragraph" w:customStyle="1" w:styleId="a6">
    <w:name w:val="Заголовок таблицы"/>
    <w:basedOn w:val="a7"/>
    <w:next w:val="a7"/>
    <w:pPr>
      <w:widowControl/>
      <w:jc w:val="center"/>
    </w:pPr>
    <w:rPr>
      <w:b/>
      <w:bCs/>
    </w:rPr>
  </w:style>
  <w:style w:type="paragraph" w:styleId="a8">
    <w:name w:val="Body Text Indent"/>
    <w:basedOn w:val="Standard"/>
    <w:next w:val="Standard"/>
    <w:pPr>
      <w:widowControl/>
      <w:spacing w:line="360" w:lineRule="auto"/>
      <w:ind w:firstLine="709"/>
      <w:jc w:val="both"/>
    </w:pPr>
  </w:style>
  <w:style w:type="paragraph" w:styleId="a9">
    <w:name w:val="header"/>
    <w:basedOn w:val="Standard"/>
    <w:next w:val="Standard"/>
    <w:pPr>
      <w:widowControl/>
      <w:tabs>
        <w:tab w:val="center" w:pos="4153"/>
        <w:tab w:val="right" w:pos="8306"/>
      </w:tabs>
    </w:pPr>
  </w:style>
  <w:style w:type="paragraph" w:customStyle="1" w:styleId="40">
    <w:name w:val="Стиль4"/>
    <w:basedOn w:val="Standard"/>
    <w:next w:val="Standard"/>
  </w:style>
  <w:style w:type="paragraph" w:customStyle="1" w:styleId="Contents3">
    <w:name w:val="Contents 3"/>
    <w:next w:val="Standard"/>
    <w:pPr>
      <w:suppressAutoHyphens/>
      <w:overflowPunct w:val="0"/>
      <w:autoSpaceDE w:val="0"/>
      <w:autoSpaceDN w:val="0"/>
      <w:ind w:left="4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a7">
    <w:name w:val="Содержимое таблицы"/>
    <w:basedOn w:val="Standard"/>
    <w:next w:val="Standard"/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ind w:firstLine="851"/>
      <w:jc w:val="both"/>
      <w:textAlignment w:val="baseline"/>
    </w:pPr>
    <w:rPr>
      <w:rFonts w:ascii="XO Thames" w:hAnsi="XO Thames"/>
      <w:color w:val="000000"/>
      <w:kern w:val="3"/>
      <w:sz w:val="22"/>
      <w:szCs w:val="22"/>
    </w:rPr>
  </w:style>
  <w:style w:type="paragraph" w:styleId="20">
    <w:name w:val="Body Text 2"/>
    <w:basedOn w:val="Standard"/>
    <w:next w:val="Standard"/>
    <w:pPr>
      <w:widowControl/>
      <w:jc w:val="both"/>
    </w:pPr>
  </w:style>
  <w:style w:type="paragraph" w:customStyle="1" w:styleId="Contents1">
    <w:name w:val="Contents 1"/>
    <w:next w:val="Standard"/>
    <w:pPr>
      <w:suppressAutoHyphens/>
      <w:overflowPunct w:val="0"/>
      <w:autoSpaceDE w:val="0"/>
      <w:autoSpaceDN w:val="0"/>
      <w:textAlignment w:val="baseline"/>
    </w:pPr>
    <w:rPr>
      <w:rFonts w:ascii="XO Thames" w:hAnsi="XO Thames"/>
      <w:b/>
      <w:bCs/>
      <w:color w:val="000000"/>
      <w:kern w:val="3"/>
      <w:sz w:val="28"/>
      <w:szCs w:val="28"/>
    </w:rPr>
  </w:style>
  <w:style w:type="paragraph" w:customStyle="1" w:styleId="HeaderandFooter">
    <w:name w:val="Header and Footer"/>
    <w:basedOn w:val="Standard"/>
    <w:next w:val="Standard"/>
    <w:pPr>
      <w:widowControl/>
      <w:tabs>
        <w:tab w:val="center" w:pos="4819"/>
        <w:tab w:val="right" w:pos="9638"/>
      </w:tabs>
    </w:pPr>
  </w:style>
  <w:style w:type="character" w:styleId="aa">
    <w:name w:val="page number"/>
    <w:basedOn w:val="a0"/>
  </w:style>
  <w:style w:type="paragraph" w:customStyle="1" w:styleId="11">
    <w:name w:val="Номер страницы1"/>
    <w:basedOn w:val="10"/>
    <w:next w:val="10"/>
  </w:style>
  <w:style w:type="paragraph" w:customStyle="1" w:styleId="ab">
    <w:name w:val="Основной текст с отступом Знак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Contents9">
    <w:name w:val="Contents 9"/>
    <w:next w:val="Standard"/>
    <w:pPr>
      <w:suppressAutoHyphens/>
      <w:overflowPunct w:val="0"/>
      <w:autoSpaceDE w:val="0"/>
      <w:autoSpaceDN w:val="0"/>
      <w:ind w:left="16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customStyle="1" w:styleId="ac">
    <w:name w:val="номер страницы"/>
    <w:basedOn w:val="ad"/>
    <w:next w:val="ad"/>
  </w:style>
  <w:style w:type="paragraph" w:customStyle="1" w:styleId="ae">
    <w:name w:val="знак примечания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16"/>
      <w:szCs w:val="16"/>
    </w:rPr>
  </w:style>
  <w:style w:type="paragraph" w:customStyle="1" w:styleId="Contents8">
    <w:name w:val="Contents 8"/>
    <w:next w:val="Standard"/>
    <w:pPr>
      <w:suppressAutoHyphens/>
      <w:overflowPunct w:val="0"/>
      <w:autoSpaceDE w:val="0"/>
      <w:autoSpaceDN w:val="0"/>
      <w:ind w:left="14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styleId="af">
    <w:name w:val="List"/>
    <w:basedOn w:val="af0"/>
    <w:next w:val="af0"/>
    <w:rPr>
      <w:rFonts w:ascii="PT Astra Serif" w:hAnsi="PT Astra Serif"/>
    </w:rPr>
  </w:style>
  <w:style w:type="paragraph" w:styleId="af0">
    <w:name w:val="Body Text"/>
    <w:basedOn w:val="Standard"/>
    <w:next w:val="Standard"/>
    <w:pPr>
      <w:widowControl/>
      <w:spacing w:after="120"/>
    </w:pPr>
  </w:style>
  <w:style w:type="paragraph" w:styleId="af1">
    <w:name w:val="index heading"/>
    <w:basedOn w:val="Standard"/>
    <w:next w:val="Standard"/>
    <w:rPr>
      <w:rFonts w:ascii="PT Astra Serif" w:hAnsi="PT Astra Serif"/>
    </w:rPr>
  </w:style>
  <w:style w:type="paragraph" w:customStyle="1" w:styleId="Contents5">
    <w:name w:val="Contents 5"/>
    <w:next w:val="Standard"/>
    <w:pPr>
      <w:suppressAutoHyphens/>
      <w:overflowPunct w:val="0"/>
      <w:autoSpaceDE w:val="0"/>
      <w:autoSpaceDN w:val="0"/>
      <w:ind w:left="800"/>
      <w:textAlignment w:val="baseline"/>
    </w:pPr>
    <w:rPr>
      <w:rFonts w:ascii="XO Thames" w:hAnsi="XO Thames"/>
      <w:color w:val="000000"/>
      <w:kern w:val="3"/>
      <w:sz w:val="28"/>
      <w:szCs w:val="28"/>
    </w:rPr>
  </w:style>
  <w:style w:type="paragraph" w:styleId="af2">
    <w:name w:val="footer"/>
    <w:basedOn w:val="Standard"/>
    <w:next w:val="Standard"/>
    <w:pPr>
      <w:widowControl/>
      <w:tabs>
        <w:tab w:val="center" w:pos="4536"/>
        <w:tab w:val="right" w:pos="9072"/>
      </w:tabs>
    </w:pPr>
  </w:style>
  <w:style w:type="paragraph" w:customStyle="1" w:styleId="ad">
    <w:name w:val="Основной шрифт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af3">
    <w:name w:val="Текст выноски Знак"/>
    <w:pPr>
      <w:suppressAutoHyphens/>
      <w:overflowPunct w:val="0"/>
      <w:autoSpaceDE w:val="0"/>
      <w:autoSpaceDN w:val="0"/>
      <w:textAlignment w:val="baseline"/>
    </w:pPr>
    <w:rPr>
      <w:rFonts w:ascii="Tahoma" w:hAnsi="Tahoma"/>
      <w:color w:val="000000"/>
      <w:kern w:val="3"/>
      <w:sz w:val="16"/>
      <w:szCs w:val="16"/>
    </w:rPr>
  </w:style>
  <w:style w:type="paragraph" w:customStyle="1" w:styleId="af4">
    <w:name w:val="Содержимое врезки"/>
    <w:basedOn w:val="Standard"/>
    <w:next w:val="Standard"/>
  </w:style>
  <w:style w:type="paragraph" w:customStyle="1" w:styleId="21">
    <w:name w:val="Стиль2"/>
    <w:basedOn w:val="Standard"/>
    <w:next w:val="Standard"/>
  </w:style>
  <w:style w:type="paragraph" w:styleId="af5">
    <w:name w:val="Subtitle"/>
    <w:next w:val="Standard"/>
    <w:pPr>
      <w:suppressAutoHyphens/>
      <w:overflowPunct w:val="0"/>
      <w:autoSpaceDE w:val="0"/>
      <w:autoSpaceDN w:val="0"/>
      <w:jc w:val="both"/>
      <w:textAlignment w:val="baseline"/>
    </w:pPr>
    <w:rPr>
      <w:rFonts w:ascii="XO Thames" w:hAnsi="XO Thames"/>
      <w:i/>
      <w:iCs/>
      <w:color w:val="000000"/>
      <w:kern w:val="3"/>
      <w:sz w:val="24"/>
      <w:szCs w:val="24"/>
    </w:rPr>
  </w:style>
  <w:style w:type="paragraph" w:styleId="af6">
    <w:name w:val="Title"/>
    <w:next w:val="Standard"/>
    <w:pPr>
      <w:suppressAutoHyphens/>
      <w:overflowPunct w:val="0"/>
      <w:autoSpaceDE w:val="0"/>
      <w:autoSpaceDN w:val="0"/>
      <w:spacing w:before="567" w:after="567"/>
      <w:jc w:val="center"/>
      <w:textAlignment w:val="baseline"/>
    </w:pPr>
    <w:rPr>
      <w:rFonts w:ascii="XO Thames" w:hAnsi="XO Thames"/>
      <w:b/>
      <w:bCs/>
      <w:caps/>
      <w:color w:val="000000"/>
      <w:kern w:val="3"/>
      <w:sz w:val="40"/>
      <w:szCs w:val="40"/>
    </w:rPr>
  </w:style>
  <w:style w:type="paragraph" w:styleId="af7">
    <w:name w:val="caption"/>
    <w:basedOn w:val="Standard"/>
    <w:next w:val="Standard"/>
    <w:pPr>
      <w:widowControl/>
      <w:spacing w:before="120" w:after="120"/>
    </w:pPr>
    <w:rPr>
      <w:rFonts w:ascii="PT Astra Serif" w:hAnsi="PT Astra Serif"/>
      <w:i/>
      <w:iCs/>
    </w:rPr>
  </w:style>
  <w:style w:type="numbering" w:customStyle="1" w:styleId="numList1">
    <w:name w:val="numList_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cheninova\Downloads\5q9izqjci40ecbvk5hdt418uvztlui3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5q9izqjci40ecbvk5hdt418uvztlui3t</Template>
  <TotalTime>2</TotalTime>
  <Pages>6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Ельченинова</dc:creator>
  <cp:lastModifiedBy>Юлия Ельченинова</cp:lastModifiedBy>
  <cp:revision>1</cp:revision>
  <dcterms:created xsi:type="dcterms:W3CDTF">2026-06-01T08:54:00Z</dcterms:created>
  <dcterms:modified xsi:type="dcterms:W3CDTF">2026-06-01T08:56:00Z</dcterms:modified>
</cp:coreProperties>
</file>