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871" w:h="842" w:wrap="none" w:hAnchor="page" w:x="1284" w:y="1"/>
        <w:widowControl w:val="0"/>
        <w:shd w:val="clear" w:color="auto" w:fill="auto"/>
        <w:tabs>
          <w:tab w:pos="83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Схема расположения земельного участка или земельных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УТВЕРЖДЕНО:</w:t>
      </w:r>
    </w:p>
    <w:p>
      <w:pPr>
        <w:pStyle w:val="Style2"/>
        <w:keepNext w:val="0"/>
        <w:keepLines w:val="0"/>
        <w:framePr w:w="9871" w:h="842" w:wrap="none" w:hAnchor="page" w:x="1284" w:y="1"/>
        <w:widowControl w:val="0"/>
        <w:shd w:val="clear" w:color="auto" w:fill="auto"/>
        <w:bidi w:val="0"/>
        <w:spacing w:before="0" w:after="0" w:line="180" w:lineRule="auto"/>
        <w:ind w:left="0" w:right="0" w:firstLine="70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участков на кадастровом плане территории</w:t>
      </w:r>
    </w:p>
    <w:p>
      <w:pPr>
        <w:pStyle w:val="Style2"/>
        <w:keepNext w:val="0"/>
        <w:keepLines w:val="0"/>
        <w:framePr w:w="9871" w:h="842" w:wrap="none" w:hAnchor="page" w:x="1284" w:y="1"/>
        <w:widowControl w:val="0"/>
        <w:shd w:val="clear" w:color="auto" w:fill="auto"/>
        <w:bidi w:val="0"/>
        <w:spacing w:before="0" w:after="0" w:line="209" w:lineRule="auto"/>
        <w:ind w:left="6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Постановлением Администрации</w:t>
      </w:r>
    </w:p>
    <w:p>
      <w:pPr>
        <w:pStyle w:val="Style2"/>
        <w:keepNext w:val="0"/>
        <w:keepLines w:val="0"/>
        <w:framePr w:w="9871" w:h="842" w:wrap="none" w:hAnchor="page" w:x="1284" w:y="1"/>
        <w:widowControl w:val="0"/>
        <w:shd w:val="clear" w:color="auto" w:fill="auto"/>
        <w:bidi w:val="0"/>
        <w:spacing w:before="0" w:after="0" w:line="226" w:lineRule="auto"/>
        <w:ind w:left="6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Полысаевского городского округа</w:t>
      </w:r>
    </w:p>
    <w:p>
      <w:pPr>
        <w:pStyle w:val="Style2"/>
        <w:keepNext w:val="0"/>
        <w:keepLines w:val="0"/>
        <w:framePr w:w="10231" w:h="238" w:wrap="none" w:hAnchor="page" w:x="920" w:y="919"/>
        <w:widowControl w:val="0"/>
        <w:shd w:val="clear" w:color="auto" w:fill="auto"/>
        <w:tabs>
          <w:tab w:leader="underscore" w:pos="853" w:val="left"/>
          <w:tab w:leader="underscore" w:pos="1976" w:val="left"/>
          <w:tab w:leader="underscore" w:pos="3614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«</w:t>
        <w:tab/>
        <w:t>»</w:t>
        <w:tab/>
        <w:t>____ 2024г. №</w:t>
        <w:tab/>
      </w:r>
    </w:p>
    <w:p>
      <w:pPr>
        <w:pStyle w:val="Style6"/>
        <w:keepNext w:val="0"/>
        <w:keepLines w:val="0"/>
        <w:framePr w:w="10231" w:h="227" w:wrap="none" w:hAnchor="page" w:x="920" w:y="113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Кадастровый квартал 42:38:0101002:</w:t>
      </w:r>
    </w:p>
    <w:tbl>
      <w:tblPr>
        <w:tblOverlap w:val="never"/>
        <w:jc w:val="left"/>
        <w:tblLayout w:type="fixed"/>
      </w:tblPr>
      <w:tblGrid>
        <w:gridCol w:w="846"/>
        <w:gridCol w:w="1274"/>
        <w:gridCol w:w="1577"/>
      </w:tblGrid>
      <w:tr>
        <w:trPr>
          <w:trHeight w:val="35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Условный номер земельного участка-:ЗУ1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Площад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ь земельного участка :ЗУ1-З814кв.м |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540613.36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1350883.09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540615.98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1350885.04</w:t>
            </w:r>
          </w:p>
        </w:tc>
      </w:tr>
      <w:tr>
        <w:trPr>
          <w:trHeight w:val="2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540587.12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1350925.19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540572.21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1350913.75</w:t>
            </w:r>
          </w:p>
        </w:tc>
      </w:tr>
      <w:tr>
        <w:trPr>
          <w:trHeight w:val="2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540580.13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1350902.62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540526.15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1350861.33</w:t>
            </w:r>
          </w:p>
        </w:tc>
      </w:tr>
      <w:tr>
        <w:trPr>
          <w:trHeight w:val="2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540548.10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1350833.44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540550.26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1350835.16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540613.36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1350883.09</w:t>
            </w:r>
          </w:p>
        </w:tc>
      </w:tr>
      <w:tr>
        <w:trPr>
          <w:trHeight w:val="2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:ЗУ1(2)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3697" w:h="4547" w:hSpace="1282" w:wrap="none" w:hAnchor="page" w:x="370" w:y="8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697" w:h="4547" w:hSpace="1282" w:wrap="none" w:hAnchor="page" w:x="370" w:y="8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540567.42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1350898.60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540561.98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1350905.73</w:t>
            </w:r>
          </w:p>
        </w:tc>
      </w:tr>
      <w:tr>
        <w:trPr>
          <w:trHeight w:val="2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540518.12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1350872.00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540523.56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1350864.86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540567.42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1350898.60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540613.36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3697" w:h="4547" w:hSpace="1282" w:wrap="none" w:hAnchor="page" w:x="370" w:y="8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1350883.09</w:t>
            </w:r>
          </w:p>
        </w:tc>
      </w:tr>
    </w:tbl>
    <w:p>
      <w:pPr>
        <w:framePr w:w="3697" w:h="4547" w:hSpace="1282" w:wrap="none" w:hAnchor="page" w:x="370" w:y="8619"/>
        <w:widowControl w:val="0"/>
        <w:spacing w:line="1" w:lineRule="exact"/>
      </w:pPr>
    </w:p>
    <w:p>
      <w:pPr>
        <w:pStyle w:val="Style12"/>
        <w:keepNext w:val="0"/>
        <w:keepLines w:val="0"/>
        <w:framePr w:w="922" w:h="612" w:wrap="none" w:hAnchor="page" w:x="4427" w:y="865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Масштаб</w:t>
      </w:r>
    </w:p>
    <w:p>
      <w:pPr>
        <w:pStyle w:val="Style12"/>
        <w:keepNext w:val="0"/>
        <w:keepLines w:val="0"/>
        <w:framePr w:w="922" w:h="612" w:wrap="none" w:hAnchor="page" w:x="4427" w:y="8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1:1000</w:t>
      </w:r>
    </w:p>
    <w:p>
      <w:pPr>
        <w:pStyle w:val="Style2"/>
        <w:keepNext w:val="0"/>
        <w:keepLines w:val="0"/>
        <w:framePr w:w="554" w:h="886" w:wrap="none" w:hAnchor="page" w:x="6871" w:y="10329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right"/>
      </w:pPr>
      <w:r>
        <w:rPr>
          <w:color w:val="BC677B"/>
          <w:spacing w:val="0"/>
          <w:w w:val="100"/>
          <w:position w:val="0"/>
          <w:shd w:val="clear" w:color="auto" w:fill="auto"/>
          <w:lang w:val="ru-RU" w:eastAsia="ru-RU" w:bidi="ru-RU"/>
        </w:rPr>
        <w:t>;ЗУ1</w:t>
      </w:r>
    </w:p>
    <w:p>
      <w:pPr>
        <w:pStyle w:val="Style2"/>
        <w:keepNext w:val="0"/>
        <w:keepLines w:val="0"/>
        <w:framePr w:w="554" w:h="886" w:wrap="none" w:hAnchor="page" w:x="6871" w:y="103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:8799</w:t>
      </w:r>
    </w:p>
    <w:p>
      <w:pPr>
        <w:pStyle w:val="Style2"/>
        <w:keepNext w:val="0"/>
        <w:keepLines w:val="0"/>
        <w:framePr w:w="3560" w:h="2873" w:wrap="none" w:hAnchor="page" w:x="7447" w:y="8587"/>
        <w:widowControl w:val="0"/>
        <w:shd w:val="clear" w:color="auto" w:fill="auto"/>
        <w:bidi w:val="0"/>
        <w:spacing w:before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УСЛОВНЫЕ ОБОЗНАЧЕНИЯ:</w:t>
      </w:r>
    </w:p>
    <w:p>
      <w:pPr>
        <w:pStyle w:val="Style2"/>
        <w:keepNext w:val="0"/>
        <w:keepLines w:val="0"/>
        <w:framePr w:w="3560" w:h="2873" w:wrap="none" w:hAnchor="page" w:x="7447" w:y="8587"/>
        <w:widowControl w:val="0"/>
        <w:numPr>
          <w:ilvl w:val="0"/>
          <w:numId w:val="1"/>
        </w:numPr>
        <w:shd w:val="clear" w:color="auto" w:fill="auto"/>
        <w:tabs>
          <w:tab w:pos="126" w:val="left"/>
        </w:tabs>
        <w:bidi w:val="0"/>
        <w:spacing w:before="0" w:after="14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вновь образуемая часть границы, сведения о которой достаточны для определения её местоположения;</w:t>
      </w:r>
    </w:p>
    <w:p>
      <w:pPr>
        <w:pStyle w:val="Style2"/>
        <w:keepNext w:val="0"/>
        <w:keepLines w:val="0"/>
        <w:framePr w:w="3560" w:h="2873" w:wrap="none" w:hAnchor="page" w:x="7447" w:y="8587"/>
        <w:widowControl w:val="0"/>
        <w:numPr>
          <w:ilvl w:val="0"/>
          <w:numId w:val="1"/>
        </w:numPr>
        <w:shd w:val="clear" w:color="auto" w:fill="auto"/>
        <w:tabs>
          <w:tab w:pos="126" w:val="left"/>
        </w:tabs>
        <w:bidi w:val="0"/>
        <w:spacing w:before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граница земельного участка, согласно сведений ГКН</w:t>
      </w:r>
    </w:p>
    <w:p>
      <w:pPr>
        <w:pStyle w:val="Style2"/>
        <w:keepNext w:val="0"/>
        <w:keepLines w:val="0"/>
        <w:framePr w:w="3560" w:h="2873" w:wrap="none" w:hAnchor="page" w:x="7447" w:y="8587"/>
        <w:widowControl w:val="0"/>
        <w:numPr>
          <w:ilvl w:val="0"/>
          <w:numId w:val="3"/>
        </w:numPr>
        <w:shd w:val="clear" w:color="auto" w:fill="auto"/>
        <w:tabs>
          <w:tab w:pos="496" w:val="left"/>
        </w:tabs>
        <w:bidi w:val="0"/>
        <w:spacing w:before="0" w:after="140" w:line="252" w:lineRule="auto"/>
        <w:ind w:left="280" w:right="0" w:firstLine="1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обозначение образуемого земельного участка</w:t>
      </w:r>
    </w:p>
    <w:p>
      <w:pPr>
        <w:pStyle w:val="Style2"/>
        <w:keepNext w:val="0"/>
        <w:keepLines w:val="0"/>
        <w:framePr w:w="3560" w:h="2873" w:wrap="none" w:hAnchor="page" w:x="7447" w:y="8587"/>
        <w:widowControl w:val="0"/>
        <w:numPr>
          <w:ilvl w:val="0"/>
          <w:numId w:val="3"/>
        </w:numPr>
        <w:shd w:val="clear" w:color="auto" w:fill="auto"/>
        <w:tabs>
          <w:tab w:pos="468" w:val="left"/>
        </w:tabs>
        <w:bidi w:val="0"/>
        <w:spacing w:before="0" w:after="100" w:line="252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номер земельного участка согласно сведений ГКН</w:t>
      </w:r>
    </w:p>
    <w:p>
      <w:pPr>
        <w:pStyle w:val="Style2"/>
        <w:keepNext w:val="0"/>
        <w:keepLines w:val="0"/>
        <w:framePr w:w="5191" w:h="623" w:wrap="none" w:hAnchor="page" w:x="5003" w:y="11769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42:38-6.51,42:38-6.55,42:38-6.247</w:t>
      </w:r>
    </w:p>
    <w:p>
      <w:pPr>
        <w:pStyle w:val="Style2"/>
        <w:keepNext w:val="0"/>
        <w:keepLines w:val="0"/>
        <w:framePr w:w="5191" w:h="623" w:wrap="none" w:hAnchor="page" w:x="5003" w:y="11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Зона с особыми условиями использования территории</w:t>
      </w:r>
    </w:p>
    <w:p>
      <w:pPr>
        <w:pStyle w:val="Style2"/>
        <w:keepNext w:val="0"/>
        <w:keepLines w:val="0"/>
        <w:framePr w:w="5422" w:h="421" w:wrap="none" w:hAnchor="page" w:x="5165" w:y="13634"/>
        <w:widowControl w:val="0"/>
        <w:shd w:val="clear" w:color="auto" w:fill="auto"/>
        <w:bidi w:val="0"/>
        <w:spacing w:before="0" w:after="0" w:line="17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Схема расположения земельного участка или земельных</w:t>
        <w:br/>
        <w:t>участков на кадастровом плане территории</w:t>
      </w:r>
    </w:p>
    <w:tbl>
      <w:tblPr>
        <w:tblOverlap w:val="never"/>
        <w:jc w:val="left"/>
        <w:tblLayout w:type="fixed"/>
      </w:tblPr>
      <w:tblGrid>
        <w:gridCol w:w="3614"/>
        <w:gridCol w:w="857"/>
        <w:gridCol w:w="853"/>
        <w:gridCol w:w="1141"/>
      </w:tblGrid>
      <w:tr>
        <w:trPr>
          <w:trHeight w:val="2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 xml:space="preserve">Земельный участок, расположенный по адресу: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Кемеровская обл. Полысаевский городской округ,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Листов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Масштаб</w:t>
            </w:r>
          </w:p>
        </w:tc>
      </w:tr>
      <w:tr>
        <w:trPr>
          <w:trHeight w:val="5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6466" w:h="1321" w:wrap="none" w:hAnchor="page" w:x="4862" w:y="1412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1:1000</w:t>
            </w:r>
          </w:p>
        </w:tc>
      </w:tr>
      <w:tr>
        <w:trPr>
          <w:trHeight w:val="4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г.Полысаево, ул.Техническая, зу 15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6466" w:h="1321" w:wrap="none" w:hAnchor="page" w:x="4862" w:y="141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 «КРЕДО»</w:t>
            </w:r>
          </w:p>
        </w:tc>
      </w:tr>
    </w:tbl>
    <w:p>
      <w:pPr>
        <w:framePr w:w="6466" w:h="1321" w:wrap="none" w:hAnchor="page" w:x="4862" w:y="1412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148590" distB="0" distL="0" distR="0" simplePos="0" relativeHeight="62914690" behindDoc="1" locked="0" layoutInCell="1" allowOverlap="1">
            <wp:simplePos x="0" y="0"/>
            <wp:positionH relativeFrom="page">
              <wp:posOffset>60325</wp:posOffset>
            </wp:positionH>
            <wp:positionV relativeFrom="margin">
              <wp:posOffset>871220</wp:posOffset>
            </wp:positionV>
            <wp:extent cx="7101840" cy="44742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101840" cy="4474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521970</wp:posOffset>
            </wp:positionH>
            <wp:positionV relativeFrom="margin">
              <wp:posOffset>8645525</wp:posOffset>
            </wp:positionV>
            <wp:extent cx="2548255" cy="11461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548255" cy="11461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240" w:h="15840"/>
      <w:pgMar w:top="192" w:right="913" w:bottom="0" w:left="95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Подпись к картинке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Другое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Подпись к таблице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80"/>
      <w:ind w:firstLine="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Подпись к картинке"/>
    <w:basedOn w:val="Normal"/>
    <w:link w:val="CharStyle7"/>
    <w:pPr>
      <w:widowControl w:val="0"/>
      <w:shd w:val="clear" w:color="auto" w:fill="auto"/>
      <w:spacing w:line="18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auto"/>
      <w:spacing w:after="80"/>
      <w:ind w:firstLine="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Подпись к таблице"/>
    <w:basedOn w:val="Normal"/>
    <w:link w:val="CharStyle13"/>
    <w:pPr>
      <w:widowControl w:val="0"/>
      <w:shd w:val="clear" w:color="auto" w:fill="auto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