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27" w:rsidRDefault="005019AC">
      <w:pPr>
        <w:pStyle w:val="3"/>
      </w:pPr>
      <w:r>
        <w:rPr>
          <w:noProof/>
        </w:rPr>
        <w:drawing>
          <wp:anchor distT="0" distB="0" distL="114840" distR="11484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-550080</wp:posOffset>
            </wp:positionV>
            <wp:extent cx="899640" cy="89964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99640" cy="8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F27" w:rsidRDefault="00CB5F27"/>
    <w:p w:rsidR="00CB5F27" w:rsidRDefault="00CB5F27">
      <w:pPr>
        <w:pStyle w:val="3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CB5F27">
        <w:trPr>
          <w:trHeight w:val="1314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CB5F27" w:rsidRDefault="00CB5F27">
            <w:pPr>
              <w:widowControl/>
              <w:jc w:val="center"/>
              <w:rPr>
                <w:b/>
                <w:sz w:val="28"/>
              </w:rPr>
            </w:pPr>
          </w:p>
          <w:p w:rsidR="00CB5F27" w:rsidRDefault="005019AC">
            <w:pPr>
              <w:widowControl/>
              <w:jc w:val="center"/>
            </w:pPr>
            <w:r>
              <w:rPr>
                <w:b/>
                <w:caps/>
                <w:sz w:val="28"/>
              </w:rPr>
              <w:t>администрация</w:t>
            </w:r>
            <w:r>
              <w:rPr>
                <w:b/>
                <w:sz w:val="28"/>
              </w:rPr>
              <w:t xml:space="preserve"> ЛЕНИНСК-КУЗНЕЦКОГО </w:t>
            </w:r>
            <w:r>
              <w:rPr>
                <w:b/>
                <w:sz w:val="28"/>
              </w:rPr>
              <w:br/>
              <w:t>МУНИЦИПАЛЬНОГО ОКРУГА</w:t>
            </w:r>
          </w:p>
        </w:tc>
      </w:tr>
      <w:tr w:rsidR="00CB5F27">
        <w:trPr>
          <w:trHeight w:hRule="exact" w:val="397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CB5F27">
            <w:pPr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CB5F27">
        <w:trPr>
          <w:trHeight w:val="399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center"/>
              <w:rPr>
                <w:b/>
                <w:caps/>
                <w:sz w:val="36"/>
              </w:rPr>
            </w:pPr>
            <w:r>
              <w:rPr>
                <w:b/>
                <w:caps/>
                <w:sz w:val="36"/>
              </w:rPr>
              <w:t xml:space="preserve">постановление </w:t>
            </w:r>
          </w:p>
        </w:tc>
      </w:tr>
      <w:tr w:rsidR="00CB5F27">
        <w:trPr>
          <w:trHeight w:hRule="exact" w:val="341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CB5F27">
            <w:pPr>
              <w:widowControl/>
              <w:spacing w:line="360" w:lineRule="auto"/>
              <w:jc w:val="center"/>
              <w:rPr>
                <w:b/>
                <w:caps/>
                <w:sz w:val="36"/>
              </w:rPr>
            </w:pPr>
          </w:p>
        </w:tc>
      </w:tr>
      <w:tr w:rsidR="00CB5F27">
        <w:trPr>
          <w:trHeight w:hRule="exact" w:val="272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CB5F2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 w:val="3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spacing w:line="283" w:lineRule="exact"/>
              <w:jc w:val="center"/>
            </w:pPr>
            <w:r>
              <w:t>29.05.2026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1457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B5F27" w:rsidRDefault="00CB5F2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CB5F27">
        <w:trPr>
          <w:trHeight w:hRule="exact" w:val="121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CB5F2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CB5F27"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г. Ленинск-Кузнецкий</w:t>
            </w:r>
          </w:p>
        </w:tc>
      </w:tr>
      <w:tr w:rsidR="00CB5F27">
        <w:trPr>
          <w:trHeight w:hRule="exact" w:val="567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CB5F27">
            <w:pPr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CB5F2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CB5F2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администрации </w:t>
            </w:r>
          </w:p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Ленинск-Кузнецкого муниципального округа от 14.11.2025 </w:t>
            </w:r>
          </w:p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3175 «Об утверждении муниципальной программы </w:t>
            </w:r>
          </w:p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Ленинск-Кузнецкого муниципального округа «Безопасность населения» на 2026-2028 годы»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B5F27" w:rsidRDefault="00CB5F2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</w:p>
        </w:tc>
      </w:tr>
      <w:tr w:rsidR="00CB5F27">
        <w:trPr>
          <w:trHeight w:hRule="exact" w:val="567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CB5F27"/>
        </w:tc>
      </w:tr>
    </w:tbl>
    <w:p w:rsidR="00CB5F27" w:rsidRDefault="005019AC">
      <w:pPr>
        <w:pStyle w:val="Textbodyindent"/>
      </w:pPr>
      <w:r>
        <w:t>В соответствии со статьей 179 Бюджетного кодекса Российской Федера-                   ции п о с т а н о в л я ю:</w:t>
      </w:r>
    </w:p>
    <w:p w:rsidR="00CB5F27" w:rsidRDefault="005019AC">
      <w:pPr>
        <w:widowControl/>
        <w:spacing w:line="360" w:lineRule="auto"/>
        <w:ind w:firstLine="709"/>
        <w:jc w:val="both"/>
      </w:pPr>
      <w:r>
        <w:t>1. Внести изменения в муниципальную программу Ленинск-Кузнецкого муниципального округа «Безопасность населения» на 2026-2028 годы, утвержденную постановлением администрации Ленинск-Кузнецкого муниципального окру</w:t>
      </w:r>
      <w:r w:rsidR="004D712E">
        <w:t xml:space="preserve">га от 14.11.2025  </w:t>
      </w:r>
      <w:bookmarkStart w:id="0" w:name="_GoBack"/>
      <w:bookmarkEnd w:id="0"/>
      <w:r>
        <w:t>№ 3175 «Об утверждении муниципальной программы Ленинск-Кузнецкого муниципального округа «Безопасность населения» на 2026-2028 годы» (в редакции постановления от  20.03.2026 № 651):</w:t>
      </w:r>
    </w:p>
    <w:p w:rsidR="00CB5F27" w:rsidRDefault="005019AC">
      <w:pPr>
        <w:widowControl/>
        <w:spacing w:line="360" w:lineRule="auto"/>
        <w:ind w:firstLine="709"/>
        <w:jc w:val="both"/>
      </w:pPr>
      <w:r>
        <w:t>1.1. В паспорте муниципальной программы «Безопасность населения» на 2026-2028 годы:</w:t>
      </w:r>
    </w:p>
    <w:p w:rsidR="00CB5F27" w:rsidRDefault="005019AC">
      <w:pPr>
        <w:widowControl/>
        <w:spacing w:line="360" w:lineRule="auto"/>
        <w:ind w:firstLine="709"/>
        <w:jc w:val="both"/>
      </w:pPr>
      <w:r>
        <w:t>1.1.1. В разделе 1 «Основные положения» позицию «Объемы финансового обеспечения за весь период реализации» изложить в следующей редакции:</w:t>
      </w:r>
    </w:p>
    <w:p w:rsidR="00CB5F27" w:rsidRDefault="005019AC">
      <w:pPr>
        <w:spacing w:line="360" w:lineRule="auto"/>
        <w:jc w:val="both"/>
      </w:pPr>
      <w:r>
        <w:t>«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2840"/>
        <w:gridCol w:w="6400"/>
      </w:tblGrid>
      <w:tr w:rsidR="00CB5F27">
        <w:trPr>
          <w:trHeight w:val="82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ind w:left="142"/>
              <w:rPr>
                <w:sz w:val="23"/>
              </w:rPr>
            </w:pPr>
            <w:r>
              <w:rPr>
                <w:sz w:val="23"/>
              </w:rPr>
              <w:t>Объемы финансового обеспечения за весь период реализации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pStyle w:val="Textbody"/>
              <w:widowControl w:val="0"/>
              <w:spacing w:after="0"/>
              <w:ind w:left="113" w:right="113"/>
              <w:jc w:val="both"/>
            </w:pPr>
            <w:r>
              <w:rPr>
                <w:sz w:val="23"/>
              </w:rPr>
              <w:t>Потребность  в  финансовых  ресурсах  бюджета Ленинск-Кузнецкого муниципального округа на  реализацию  мероприятий  Программы  составит 92075,5 тыс. рублей, в том числе:</w:t>
            </w:r>
          </w:p>
          <w:p w:rsidR="00CB5F27" w:rsidRDefault="005019AC">
            <w:pPr>
              <w:pStyle w:val="Textbody"/>
              <w:widowControl w:val="0"/>
              <w:spacing w:after="0"/>
              <w:ind w:left="113" w:right="113"/>
            </w:pPr>
            <w:r>
              <w:rPr>
                <w:sz w:val="23"/>
              </w:rPr>
              <w:t>2026 год – 29970,3 тыс. рублей;</w:t>
            </w:r>
          </w:p>
          <w:p w:rsidR="00CB5F27" w:rsidRDefault="005019AC">
            <w:pPr>
              <w:pStyle w:val="Textbody"/>
              <w:widowControl w:val="0"/>
              <w:spacing w:after="0"/>
              <w:ind w:left="113" w:right="113"/>
              <w:rPr>
                <w:sz w:val="23"/>
              </w:rPr>
            </w:pPr>
            <w:r>
              <w:rPr>
                <w:sz w:val="23"/>
              </w:rPr>
              <w:t>2027 год – 27703,2 тыс. рублей;</w:t>
            </w:r>
          </w:p>
          <w:p w:rsidR="00CB5F27" w:rsidRDefault="005019AC">
            <w:pPr>
              <w:ind w:left="113" w:right="113"/>
              <w:jc w:val="both"/>
            </w:pPr>
            <w:r>
              <w:rPr>
                <w:sz w:val="23"/>
              </w:rPr>
              <w:t>2028 год – 34402,0 тыс. рублей, из них:</w:t>
            </w:r>
          </w:p>
          <w:p w:rsidR="00CB5F27" w:rsidRDefault="005019AC">
            <w:pPr>
              <w:ind w:left="113" w:right="113"/>
              <w:jc w:val="both"/>
              <w:rPr>
                <w:sz w:val="23"/>
              </w:rPr>
            </w:pPr>
            <w:r>
              <w:rPr>
                <w:sz w:val="23"/>
              </w:rPr>
              <w:t>средства областного бюджета – 11164,6 тыс. рублей, в том числе по годам:</w:t>
            </w:r>
          </w:p>
          <w:p w:rsidR="00CB5F27" w:rsidRDefault="005019AC">
            <w:pPr>
              <w:ind w:left="113" w:right="113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2027 год – 2232,9 тыс. рублей;</w:t>
            </w:r>
          </w:p>
          <w:p w:rsidR="00CB5F27" w:rsidRDefault="005019AC">
            <w:pPr>
              <w:ind w:left="113" w:right="113"/>
              <w:jc w:val="both"/>
              <w:rPr>
                <w:sz w:val="23"/>
              </w:rPr>
            </w:pPr>
            <w:r>
              <w:rPr>
                <w:sz w:val="23"/>
              </w:rPr>
              <w:t>2028 год – 8931,7 тыс. рублей;</w:t>
            </w:r>
          </w:p>
          <w:p w:rsidR="00CB5F27" w:rsidRDefault="005019AC">
            <w:pPr>
              <w:ind w:left="113" w:right="113"/>
              <w:jc w:val="both"/>
            </w:pPr>
            <w:r>
              <w:rPr>
                <w:sz w:val="23"/>
              </w:rPr>
              <w:t>средства бюджета Ленинск-Кузнецкого муниципального            округа – 80910,9 тыс. рублей, в том числе по годам:</w:t>
            </w:r>
          </w:p>
          <w:p w:rsidR="00CB5F27" w:rsidRDefault="005019AC">
            <w:pPr>
              <w:ind w:left="113" w:right="113"/>
              <w:jc w:val="both"/>
              <w:rPr>
                <w:sz w:val="23"/>
              </w:rPr>
            </w:pPr>
            <w:r>
              <w:rPr>
                <w:sz w:val="23"/>
              </w:rPr>
              <w:t>2026 год – 29970,3 тыс. рублей;</w:t>
            </w:r>
          </w:p>
          <w:p w:rsidR="00CB5F27" w:rsidRDefault="005019AC">
            <w:pPr>
              <w:ind w:left="113" w:right="113"/>
              <w:jc w:val="both"/>
              <w:rPr>
                <w:sz w:val="23"/>
              </w:rPr>
            </w:pPr>
            <w:r>
              <w:rPr>
                <w:sz w:val="23"/>
              </w:rPr>
              <w:t>2027 год – 25470,3 тыс. рублей;</w:t>
            </w:r>
          </w:p>
          <w:p w:rsidR="00CB5F27" w:rsidRDefault="005019AC">
            <w:pPr>
              <w:pStyle w:val="Textbody"/>
              <w:widowControl w:val="0"/>
              <w:spacing w:after="0"/>
              <w:ind w:left="113" w:right="113"/>
              <w:rPr>
                <w:sz w:val="23"/>
              </w:rPr>
            </w:pPr>
            <w:r>
              <w:rPr>
                <w:sz w:val="23"/>
              </w:rPr>
              <w:t>2028 год – 25470,3 тыс. рублей</w:t>
            </w:r>
          </w:p>
        </w:tc>
      </w:tr>
    </w:tbl>
    <w:p w:rsidR="00CB5F27" w:rsidRDefault="005019AC">
      <w:pPr>
        <w:widowControl/>
        <w:spacing w:before="57" w:line="360" w:lineRule="auto"/>
        <w:ind w:firstLine="709"/>
        <w:jc w:val="right"/>
      </w:pPr>
      <w:r>
        <w:lastRenderedPageBreak/>
        <w:t>».</w:t>
      </w:r>
    </w:p>
    <w:p w:rsidR="00CB5F27" w:rsidRDefault="005019AC">
      <w:pPr>
        <w:widowControl/>
        <w:spacing w:before="57" w:line="360" w:lineRule="auto"/>
        <w:ind w:firstLine="709"/>
        <w:jc w:val="both"/>
      </w:pPr>
      <w:r>
        <w:t>1.1.2. Раздел 4 «Финансовое обеспечение муниципальной программы» изложить в новой редакции согласно приложению № 1.</w:t>
      </w:r>
    </w:p>
    <w:p w:rsidR="00CB5F27" w:rsidRDefault="005019AC">
      <w:pPr>
        <w:widowControl/>
        <w:spacing w:before="57" w:line="360" w:lineRule="auto"/>
        <w:ind w:firstLine="709"/>
        <w:jc w:val="both"/>
      </w:pPr>
      <w:r>
        <w:t>1.2. В паспорте комплекса процессных мероприятий «Профилактика терроризма и экстремизма, гармонизация межнациональных и межконфессиональных отношений» раздел 5 «Финансовое обеспечение комплекса процессных мероприятий» изложить в новой редакции согласно приложению № 2.</w:t>
      </w:r>
    </w:p>
    <w:p w:rsidR="00CB5F27" w:rsidRDefault="005019AC">
      <w:pPr>
        <w:widowControl/>
        <w:spacing w:line="360" w:lineRule="auto"/>
        <w:ind w:firstLine="709"/>
        <w:jc w:val="both"/>
      </w:pPr>
      <w:r>
        <w:t>2. Разместить настоящее постановление на официальном сайте  администрации Ленинск-Кузнецкого муниципального округа в информационно-телекоммуникационной сети «Интернет».</w:t>
      </w:r>
    </w:p>
    <w:p w:rsidR="00CB5F27" w:rsidRDefault="005019AC">
      <w:pPr>
        <w:widowControl/>
        <w:spacing w:line="360" w:lineRule="auto"/>
        <w:ind w:firstLine="709"/>
        <w:jc w:val="both"/>
      </w:pPr>
      <w:r>
        <w:t>3. Опубликовать настоящее постановление в «Городской газете».</w:t>
      </w:r>
    </w:p>
    <w:p w:rsidR="00CB5F27" w:rsidRDefault="005019AC">
      <w:pPr>
        <w:widowControl/>
        <w:spacing w:line="360" w:lineRule="auto"/>
        <w:ind w:firstLine="709"/>
        <w:jc w:val="both"/>
      </w:pPr>
      <w:r>
        <w:t xml:space="preserve">4. Контроль за исполнением постановления  возложить на  заместителя  главы Ленинск-Кузнецкого муниципального округа – руководителя аппарата Ибрагимову Р.Р. </w:t>
      </w:r>
    </w:p>
    <w:p w:rsidR="00CB5F27" w:rsidRDefault="005019AC">
      <w:pPr>
        <w:widowControl/>
        <w:spacing w:line="360" w:lineRule="auto"/>
        <w:ind w:firstLine="709"/>
        <w:jc w:val="both"/>
      </w:pPr>
      <w:r>
        <w:t xml:space="preserve">5. Настоящее постановление вступает в силу после его официального                    опубликования и действует до 01.01.2027. </w:t>
      </w:r>
    </w:p>
    <w:p w:rsidR="00CB5F27" w:rsidRDefault="00CB5F27">
      <w:pPr>
        <w:widowControl/>
        <w:jc w:val="both"/>
      </w:pPr>
    </w:p>
    <w:p w:rsidR="00CB5F27" w:rsidRDefault="00CB5F27">
      <w:pPr>
        <w:widowControl/>
        <w:jc w:val="both"/>
      </w:pPr>
    </w:p>
    <w:p w:rsidR="00CB5F27" w:rsidRDefault="00CB5F27"/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077"/>
        <w:gridCol w:w="5352"/>
      </w:tblGrid>
      <w:tr w:rsidR="00CB5F27">
        <w:trPr>
          <w:trHeight w:val="90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ind w:left="-57"/>
              <w:jc w:val="center"/>
            </w:pPr>
            <w:r>
              <w:t>Временно исполняющий полномочия</w:t>
            </w:r>
          </w:p>
          <w:p w:rsidR="00CB5F27" w:rsidRDefault="005019AC">
            <w:pPr>
              <w:widowControl/>
              <w:ind w:left="-57"/>
              <w:jc w:val="center"/>
            </w:pPr>
            <w:r>
              <w:t>главы Ленинск-Кузнецкого</w:t>
            </w:r>
          </w:p>
          <w:p w:rsidR="00CB5F27" w:rsidRDefault="005019AC">
            <w:r>
              <w:t xml:space="preserve">           муниципального округа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widowControl/>
              <w:jc w:val="both"/>
            </w:pPr>
          </w:p>
          <w:p w:rsidR="00CB5F27" w:rsidRDefault="00CB5F27">
            <w:pPr>
              <w:widowControl/>
              <w:jc w:val="right"/>
            </w:pPr>
          </w:p>
          <w:p w:rsidR="00CB5F27" w:rsidRDefault="005019AC">
            <w:pPr>
              <w:widowControl/>
              <w:ind w:right="-1"/>
              <w:jc w:val="right"/>
            </w:pPr>
            <w:r>
              <w:t>В.О. Канищев</w:t>
            </w:r>
          </w:p>
        </w:tc>
      </w:tr>
    </w:tbl>
    <w:p w:rsidR="00CB5F27" w:rsidRDefault="00CB5F27">
      <w:pPr>
        <w:widowControl/>
        <w:jc w:val="both"/>
        <w:rPr>
          <w:sz w:val="28"/>
        </w:rPr>
      </w:pPr>
    </w:p>
    <w:p w:rsidR="00CB5F27" w:rsidRDefault="00CB5F27">
      <w:pPr>
        <w:widowControl/>
        <w:jc w:val="both"/>
        <w:rPr>
          <w:sz w:val="28"/>
        </w:rPr>
      </w:pPr>
    </w:p>
    <w:p w:rsidR="00CB5F27" w:rsidRDefault="00CB5F27">
      <w:pPr>
        <w:widowControl/>
        <w:jc w:val="both"/>
        <w:rPr>
          <w:sz w:val="28"/>
        </w:rPr>
      </w:pPr>
    </w:p>
    <w:p w:rsidR="00CB5F27" w:rsidRDefault="00CB5F27">
      <w:pPr>
        <w:widowControl/>
        <w:jc w:val="both"/>
        <w:rPr>
          <w:sz w:val="28"/>
        </w:rPr>
      </w:pPr>
    </w:p>
    <w:p w:rsidR="00CB5F27" w:rsidRDefault="00CB5F27">
      <w:pPr>
        <w:widowControl/>
        <w:jc w:val="both"/>
        <w:rPr>
          <w:sz w:val="28"/>
        </w:rPr>
      </w:pPr>
    </w:p>
    <w:p w:rsidR="00CB5F27" w:rsidRDefault="00CB5F27">
      <w:pPr>
        <w:widowControl/>
        <w:jc w:val="both"/>
      </w:pPr>
    </w:p>
    <w:p w:rsidR="00CB5F27" w:rsidRDefault="00CB5F27">
      <w:pPr>
        <w:ind w:right="5075"/>
      </w:pPr>
    </w:p>
    <w:p w:rsidR="00CB5F27" w:rsidRDefault="00CB5F27">
      <w:pPr>
        <w:ind w:right="5075"/>
      </w:pPr>
    </w:p>
    <w:p w:rsidR="00CB5F27" w:rsidRDefault="00CB5F27">
      <w:pPr>
        <w:ind w:right="5075"/>
      </w:pPr>
    </w:p>
    <w:p w:rsidR="00CB5F27" w:rsidRDefault="00CB5F27">
      <w:pPr>
        <w:widowControl/>
        <w:jc w:val="both"/>
      </w:pPr>
    </w:p>
    <w:p w:rsidR="00CB5F27" w:rsidRDefault="00CB5F27">
      <w:pPr>
        <w:widowControl/>
        <w:jc w:val="both"/>
      </w:pPr>
    </w:p>
    <w:p w:rsidR="00CB5F27" w:rsidRDefault="00CB5F27">
      <w:pPr>
        <w:widowControl/>
        <w:jc w:val="both"/>
      </w:pPr>
    </w:p>
    <w:p w:rsidR="00CB5F27" w:rsidRDefault="00CB5F27">
      <w:pPr>
        <w:widowControl/>
        <w:jc w:val="both"/>
      </w:pPr>
    </w:p>
    <w:p w:rsidR="00CB5F27" w:rsidRDefault="00CB5F27">
      <w:pPr>
        <w:widowControl/>
        <w:jc w:val="both"/>
      </w:pPr>
    </w:p>
    <w:p w:rsidR="00CB5F27" w:rsidRDefault="00CB5F27">
      <w:pPr>
        <w:sectPr w:rsidR="00CB5F27">
          <w:headerReference w:type="default" r:id="rId8"/>
          <w:pgSz w:w="11906" w:h="16838"/>
          <w:pgMar w:top="1418" w:right="737" w:bottom="1134" w:left="1985" w:header="720" w:footer="720" w:gutter="0"/>
          <w:cols w:space="720"/>
        </w:sectPr>
      </w:pPr>
    </w:p>
    <w:p w:rsidR="00CB5F27" w:rsidRDefault="00CB5F27">
      <w:pPr>
        <w:ind w:right="57"/>
        <w:jc w:val="both"/>
      </w:pPr>
    </w:p>
    <w:p w:rsidR="00CB5F27" w:rsidRDefault="00CB5F27">
      <w:pPr>
        <w:widowControl/>
        <w:jc w:val="both"/>
      </w:pPr>
    </w:p>
    <w:tbl>
      <w:tblPr>
        <w:tblpPr w:leftFromText="180" w:vertAnchor="text" w:horzAnchor="margin" w:tblpXSpec="right" w:tblpY="-11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CB5F27"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center"/>
            </w:pPr>
            <w:r>
              <w:t>Приложение № 1</w:t>
            </w:r>
          </w:p>
        </w:tc>
      </w:tr>
      <w:tr w:rsidR="00CB5F27"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r>
              <w:t>к постановлению администрации</w:t>
            </w:r>
          </w:p>
          <w:p w:rsidR="00CB5F27" w:rsidRDefault="005019AC">
            <w:pPr>
              <w:widowControl/>
              <w:jc w:val="center"/>
            </w:pPr>
            <w:r>
              <w:t>Ленинск-Кузнецкого</w:t>
            </w:r>
          </w:p>
          <w:p w:rsidR="00CB5F27" w:rsidRDefault="005019AC">
            <w:pPr>
              <w:widowControl/>
              <w:jc w:val="center"/>
            </w:pPr>
            <w:r>
              <w:t>муниципального округа</w:t>
            </w:r>
          </w:p>
        </w:tc>
      </w:tr>
      <w:tr w:rsidR="00CB5F2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spacing w:line="283" w:lineRule="exact"/>
              <w:jc w:val="center"/>
            </w:pPr>
            <w:r>
              <w:t>29.05.2026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center"/>
            </w:pPr>
            <w:r>
              <w:t>1457</w:t>
            </w:r>
          </w:p>
        </w:tc>
      </w:tr>
    </w:tbl>
    <w:p w:rsidR="00CB5F27" w:rsidRDefault="00CB5F27">
      <w:pPr>
        <w:widowControl/>
        <w:spacing w:line="360" w:lineRule="auto"/>
        <w:ind w:firstLine="5954"/>
        <w:jc w:val="center"/>
      </w:pPr>
    </w:p>
    <w:p w:rsidR="00CB5F27" w:rsidRDefault="00CB5F27">
      <w:pPr>
        <w:widowControl/>
        <w:spacing w:line="360" w:lineRule="auto"/>
        <w:ind w:firstLine="5954"/>
        <w:jc w:val="center"/>
      </w:pPr>
    </w:p>
    <w:p w:rsidR="00CB5F27" w:rsidRDefault="00CB5F27">
      <w:pPr>
        <w:widowControl/>
        <w:jc w:val="center"/>
      </w:pPr>
    </w:p>
    <w:p w:rsidR="00CB5F27" w:rsidRDefault="00CB5F27">
      <w:pPr>
        <w:widowControl/>
        <w:jc w:val="center"/>
      </w:pPr>
    </w:p>
    <w:p w:rsidR="00CB5F27" w:rsidRDefault="00CB5F27">
      <w:pPr>
        <w:widowControl/>
        <w:jc w:val="center"/>
      </w:pPr>
    </w:p>
    <w:p w:rsidR="00CB5F27" w:rsidRDefault="00CB5F27">
      <w:pPr>
        <w:widowControl/>
        <w:jc w:val="center"/>
      </w:pPr>
    </w:p>
    <w:p w:rsidR="00CB5F27" w:rsidRDefault="00CB5F27">
      <w:pPr>
        <w:ind w:right="-170"/>
        <w:jc w:val="center"/>
      </w:pPr>
    </w:p>
    <w:p w:rsidR="00CB5F27" w:rsidRDefault="005019AC">
      <w:pPr>
        <w:widowControl/>
        <w:jc w:val="center"/>
        <w:rPr>
          <w:b/>
        </w:rPr>
      </w:pPr>
      <w:r>
        <w:rPr>
          <w:b/>
        </w:rPr>
        <w:t>4. Финансовое обеспечение муниципальной программы</w:t>
      </w:r>
    </w:p>
    <w:p w:rsidR="00CB5F27" w:rsidRDefault="00CB5F27">
      <w:pPr>
        <w:widowControl/>
        <w:jc w:val="both"/>
        <w:rPr>
          <w:b/>
        </w:rPr>
      </w:pPr>
    </w:p>
    <w:p w:rsidR="00CB5F27" w:rsidRDefault="00CB5F27">
      <w:pPr>
        <w:pStyle w:val="Standarduser"/>
        <w:rPr>
          <w:rFonts w:ascii="XO Thames" w:hAnsi="XO Thames"/>
          <w:b/>
          <w:color w:val="FB290D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7935"/>
        <w:gridCol w:w="1867"/>
        <w:gridCol w:w="1751"/>
        <w:gridCol w:w="1707"/>
        <w:gridCol w:w="1637"/>
      </w:tblGrid>
      <w:tr w:rsidR="00CB5F27">
        <w:trPr>
          <w:trHeight w:val="360"/>
        </w:trPr>
        <w:tc>
          <w:tcPr>
            <w:tcW w:w="7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Объем финансового обеспечения по годам реализации,</w:t>
            </w:r>
          </w:p>
          <w:p w:rsidR="00CB5F27" w:rsidRDefault="005019AC">
            <w:pPr>
              <w:pStyle w:val="Standarduser"/>
              <w:widowControl/>
              <w:jc w:val="center"/>
            </w:pPr>
            <w:r>
              <w:t>тыс. рублей</w:t>
            </w:r>
          </w:p>
        </w:tc>
      </w:tr>
      <w:tr w:rsidR="00CB5F27">
        <w:trPr>
          <w:trHeight w:val="360"/>
        </w:trPr>
        <w:tc>
          <w:tcPr>
            <w:tcW w:w="7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2026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2027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2028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Всего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5</w:t>
            </w:r>
          </w:p>
        </w:tc>
      </w:tr>
      <w:tr w:rsidR="00CB5F27">
        <w:trPr>
          <w:trHeight w:val="52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both"/>
            </w:pPr>
            <w:r>
              <w:t>Муниципальная программа «Безопасность населения» на 2026-2028 годы (всего), в том числе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29970,3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27703,2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34402,0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92075,5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Федеральный бюджет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Областной бюджет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2232,9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8931,7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11164,6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Бюджет Ленинск-Кузнецкого муниципального округа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29970,3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jc w:val="center"/>
            </w:pPr>
            <w:r>
              <w:t>25470,3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jc w:val="center"/>
            </w:pPr>
            <w:r>
              <w:t>25470,3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80910,9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Внебюджетные источники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both"/>
            </w:pPr>
            <w:r>
              <w:t>Направление «Профилактика терроризма и экстремизма, гармонизация межнациональных и межконфессиональных отношений» (всего), в том числе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29220,3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26953,2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33652,0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89825,5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Федеральный бюджет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Областной бюджет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2232,9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8931,7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11164,6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Бюджет Ленинск-Кузнецкого муниципального округа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29220,3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24720,3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24720,3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78660,9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</w:t>
            </w:r>
          </w:p>
        </w:tc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4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5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lastRenderedPageBreak/>
              <w:t>Внебюджетные источники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both"/>
            </w:pPr>
            <w:r>
              <w:t>Направление «Профилактика правонарушений» (всего), в том числе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365,0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jc w:val="center"/>
            </w:pPr>
            <w:r>
              <w:t>365,0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jc w:val="center"/>
            </w:pPr>
            <w:r>
              <w:t>365,0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1095,0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Федеральный бюджет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Областной бюджет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Бюджет Ленинск-Кузнецкого муниципального округа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365,0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jc w:val="center"/>
            </w:pPr>
            <w:r>
              <w:t>365,0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jc w:val="center"/>
            </w:pPr>
            <w:r>
              <w:t>365,0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1095,0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Внебюджетные источники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both"/>
            </w:pPr>
            <w:r>
              <w:t>Направление «Противодействие злоупотреблению наркотиками и их незаконному обороту» (всего), в том числе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385,0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385,0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385,0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1155,0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Федеральный бюджет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Областной бюджет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Бюджет Ленинск-Кузнецкого муниципального округа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385,0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385,0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385,0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1155,0</w:t>
            </w:r>
          </w:p>
        </w:tc>
      </w:tr>
      <w:tr w:rsidR="00CB5F27">
        <w:trPr>
          <w:trHeight w:val="360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</w:pPr>
            <w:r>
              <w:t>Внебюджетные источники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-</w:t>
            </w:r>
          </w:p>
        </w:tc>
      </w:tr>
    </w:tbl>
    <w:p w:rsidR="00CB5F27" w:rsidRDefault="00CB5F27">
      <w:pPr>
        <w:widowControl/>
        <w:tabs>
          <w:tab w:val="left" w:pos="3600"/>
        </w:tabs>
        <w:jc w:val="center"/>
        <w:rPr>
          <w:b/>
        </w:rPr>
      </w:pPr>
    </w:p>
    <w:p w:rsidR="00CB5F27" w:rsidRDefault="00CB5F27">
      <w:pPr>
        <w:widowControl/>
        <w:ind w:firstLine="709"/>
        <w:jc w:val="both"/>
      </w:pPr>
    </w:p>
    <w:p w:rsidR="00CB5F27" w:rsidRDefault="00CB5F27">
      <w:pPr>
        <w:widowControl/>
        <w:ind w:firstLine="709"/>
        <w:jc w:val="both"/>
      </w:pPr>
    </w:p>
    <w:p w:rsidR="00CB5F27" w:rsidRDefault="00CB5F27">
      <w:pPr>
        <w:widowControl/>
        <w:ind w:firstLine="709"/>
        <w:jc w:val="both"/>
      </w:pPr>
    </w:p>
    <w:p w:rsidR="00CB5F27" w:rsidRDefault="005019AC">
      <w:r>
        <w:t xml:space="preserve">   Заместитель главы Ленинск-</w:t>
      </w:r>
    </w:p>
    <w:p w:rsidR="00CB5F27" w:rsidRDefault="005019AC">
      <w:r>
        <w:t xml:space="preserve">   Кузнецкого муниципального </w:t>
      </w:r>
    </w:p>
    <w:p w:rsidR="00CB5F27" w:rsidRDefault="005019AC">
      <w:pPr>
        <w:ind w:right="-283"/>
      </w:pPr>
      <w:r>
        <w:t>округа – руководитель аппарата                                                                                                                                                                 Р.Р. Ибрагимова</w:t>
      </w: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Pr="004D712E" w:rsidRDefault="00CB5F27">
      <w:pPr>
        <w:pStyle w:val="43"/>
      </w:pPr>
    </w:p>
    <w:p w:rsidR="00B3441F" w:rsidRPr="004D712E" w:rsidRDefault="00B3441F" w:rsidP="00B3441F"/>
    <w:p w:rsidR="00CB5F27" w:rsidRDefault="00CB5F27">
      <w:pPr>
        <w:pStyle w:val="43"/>
        <w:ind w:right="-113"/>
      </w:pPr>
    </w:p>
    <w:p w:rsidR="00CB5F27" w:rsidRDefault="00CB5F27">
      <w:pPr>
        <w:widowControl/>
        <w:jc w:val="both"/>
      </w:pPr>
    </w:p>
    <w:tbl>
      <w:tblPr>
        <w:tblpPr w:leftFromText="180" w:vertAnchor="text" w:horzAnchor="margin" w:tblpXSpec="right" w:tblpY="-11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CB5F27"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center"/>
            </w:pPr>
            <w:r>
              <w:lastRenderedPageBreak/>
              <w:t>Приложение № 2</w:t>
            </w:r>
          </w:p>
        </w:tc>
      </w:tr>
      <w:tr w:rsidR="00CB5F27"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r>
              <w:t>к постановлению администрации</w:t>
            </w:r>
          </w:p>
          <w:p w:rsidR="00CB5F27" w:rsidRDefault="005019AC">
            <w:pPr>
              <w:widowControl/>
              <w:jc w:val="center"/>
            </w:pPr>
            <w:r>
              <w:t>Ленинск-Кузнецкого</w:t>
            </w:r>
          </w:p>
          <w:p w:rsidR="00CB5F27" w:rsidRDefault="005019AC">
            <w:pPr>
              <w:widowControl/>
              <w:jc w:val="center"/>
            </w:pPr>
            <w:r>
              <w:t>муниципального округа</w:t>
            </w:r>
          </w:p>
        </w:tc>
      </w:tr>
      <w:tr w:rsidR="00CB5F2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tabs>
                <w:tab w:val="left" w:pos="2568"/>
                <w:tab w:val="left" w:pos="5244"/>
                <w:tab w:val="left" w:pos="5394"/>
              </w:tabs>
              <w:spacing w:line="283" w:lineRule="exact"/>
              <w:jc w:val="center"/>
            </w:pPr>
            <w:r>
              <w:t>29.05.2026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27" w:rsidRDefault="005019AC">
            <w:pPr>
              <w:widowControl/>
              <w:jc w:val="center"/>
            </w:pPr>
            <w:r>
              <w:t>1457</w:t>
            </w:r>
          </w:p>
        </w:tc>
      </w:tr>
    </w:tbl>
    <w:p w:rsidR="00CB5F27" w:rsidRDefault="00CB5F27">
      <w:pPr>
        <w:widowControl/>
        <w:spacing w:line="360" w:lineRule="auto"/>
        <w:ind w:firstLine="5954"/>
        <w:jc w:val="center"/>
      </w:pPr>
    </w:p>
    <w:p w:rsidR="00CB5F27" w:rsidRDefault="00CB5F27">
      <w:pPr>
        <w:widowControl/>
        <w:spacing w:line="360" w:lineRule="auto"/>
        <w:ind w:firstLine="5954"/>
        <w:jc w:val="center"/>
      </w:pPr>
    </w:p>
    <w:p w:rsidR="00CB5F27" w:rsidRDefault="00CB5F27">
      <w:pPr>
        <w:widowControl/>
        <w:jc w:val="center"/>
      </w:pPr>
    </w:p>
    <w:p w:rsidR="00CB5F27" w:rsidRDefault="00CB5F27">
      <w:pPr>
        <w:widowControl/>
        <w:jc w:val="center"/>
      </w:pPr>
    </w:p>
    <w:p w:rsidR="00CB5F27" w:rsidRDefault="00CB5F27">
      <w:pPr>
        <w:widowControl/>
        <w:jc w:val="center"/>
      </w:pPr>
    </w:p>
    <w:p w:rsidR="00CB5F27" w:rsidRDefault="00CB5F27">
      <w:pPr>
        <w:widowControl/>
        <w:jc w:val="center"/>
      </w:pPr>
    </w:p>
    <w:p w:rsidR="00CB5F27" w:rsidRDefault="00CB5F27">
      <w:pPr>
        <w:ind w:right="-170"/>
        <w:jc w:val="center"/>
      </w:pPr>
    </w:p>
    <w:p w:rsidR="00CB5F27" w:rsidRDefault="005019AC">
      <w:pPr>
        <w:widowControl/>
        <w:jc w:val="center"/>
        <w:rPr>
          <w:b/>
        </w:rPr>
      </w:pPr>
      <w:r>
        <w:rPr>
          <w:b/>
        </w:rPr>
        <w:t>5. Финансовое обеспечение комплекса процессных мероприятий</w:t>
      </w:r>
    </w:p>
    <w:p w:rsidR="00CB5F27" w:rsidRDefault="00CB5F27">
      <w:pPr>
        <w:widowControl/>
        <w:jc w:val="both"/>
        <w:rPr>
          <w:b/>
        </w:rPr>
      </w:pPr>
    </w:p>
    <w:p w:rsidR="00CB5F27" w:rsidRDefault="00CB5F27">
      <w:pPr>
        <w:pStyle w:val="43"/>
        <w:rPr>
          <w:b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3119"/>
        <w:gridCol w:w="1417"/>
        <w:gridCol w:w="1560"/>
        <w:gridCol w:w="1701"/>
        <w:gridCol w:w="1832"/>
      </w:tblGrid>
      <w:tr w:rsidR="00CB5F27"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 xml:space="preserve">Наименование мероприятия </w:t>
            </w:r>
          </w:p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 xml:space="preserve">(результата)/источник финансового </w:t>
            </w:r>
          </w:p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Исполнитель программного мероприятия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Объем финансового обеспечения по годам реализации</w:t>
            </w:r>
          </w:p>
          <w:p w:rsidR="00CB5F27" w:rsidRDefault="005019AC">
            <w:pPr>
              <w:tabs>
                <w:tab w:val="left" w:pos="3713"/>
                <w:tab w:val="left" w:pos="6413"/>
              </w:tabs>
              <w:ind w:left="113" w:right="-283"/>
              <w:jc w:val="center"/>
            </w:pPr>
            <w:r>
              <w:t>(тыс. рублей)</w:t>
            </w:r>
          </w:p>
        </w:tc>
      </w:tr>
      <w:tr w:rsidR="00CB5F27">
        <w:trPr>
          <w:trHeight w:val="70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225"/>
                <w:tab w:val="center" w:pos="600"/>
                <w:tab w:val="left" w:pos="3600"/>
                <w:tab w:val="left" w:pos="6300"/>
              </w:tabs>
              <w:jc w:val="center"/>
            </w:pPr>
            <w: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1485"/>
              </w:tabs>
              <w:jc w:val="center"/>
            </w:pPr>
            <w:r>
              <w:t>2028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всего</w:t>
            </w:r>
          </w:p>
        </w:tc>
      </w:tr>
    </w:tbl>
    <w:p w:rsidR="00CB5F27" w:rsidRDefault="00CB5F27">
      <w:pPr>
        <w:tabs>
          <w:tab w:val="left" w:pos="3600"/>
          <w:tab w:val="left" w:pos="6300"/>
        </w:tabs>
        <w:rPr>
          <w:b/>
          <w:sz w:val="2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3119"/>
        <w:gridCol w:w="1417"/>
        <w:gridCol w:w="1560"/>
        <w:gridCol w:w="1701"/>
        <w:gridCol w:w="1832"/>
      </w:tblGrid>
      <w:tr w:rsidR="00CB5F27">
        <w:trPr>
          <w:trHeight w:val="70"/>
          <w:tblHeader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225"/>
                <w:tab w:val="center" w:pos="600"/>
                <w:tab w:val="left" w:pos="3600"/>
                <w:tab w:val="left" w:pos="6300"/>
              </w:tabs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1485"/>
              </w:tabs>
              <w:jc w:val="center"/>
            </w:pPr>
            <w: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6</w:t>
            </w:r>
          </w:p>
        </w:tc>
      </w:tr>
      <w:tr w:rsidR="00CB5F27">
        <w:trPr>
          <w:trHeight w:val="84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</w:tabs>
              <w:jc w:val="both"/>
            </w:pPr>
            <w:r>
              <w:t>Комплекс процессных мероприятий «Профилактика</w:t>
            </w:r>
            <w:r>
              <w:rPr>
                <w:b/>
              </w:rPr>
              <w:t xml:space="preserve"> </w:t>
            </w:r>
            <w:r>
              <w:t>терроризма и экстремизма,</w:t>
            </w:r>
            <w:r>
              <w:rPr>
                <w:b/>
              </w:rPr>
              <w:t xml:space="preserve"> </w:t>
            </w:r>
            <w:r>
              <w:t>гармонизация</w:t>
            </w:r>
            <w:r>
              <w:rPr>
                <w:b/>
              </w:rPr>
              <w:t xml:space="preserve"> </w:t>
            </w:r>
            <w:r>
              <w:t>межнациональных</w:t>
            </w:r>
            <w:r>
              <w:rPr>
                <w:b/>
              </w:rPr>
              <w:t xml:space="preserve"> </w:t>
            </w:r>
            <w:r>
              <w:t>и</w:t>
            </w:r>
            <w:r>
              <w:rPr>
                <w:b/>
              </w:rPr>
              <w:t xml:space="preserve"> </w:t>
            </w:r>
            <w:r>
              <w:t>межконфессиональных</w:t>
            </w:r>
            <w:r>
              <w:rPr>
                <w:b/>
              </w:rPr>
              <w:t xml:space="preserve"> </w:t>
            </w:r>
            <w:r>
              <w:t>отношений»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pStyle w:val="Standarduser"/>
              <w:widowControl/>
              <w:ind w:left="34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29220,3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26953,2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33652,0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89825,5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1515"/>
              </w:tabs>
              <w:jc w:val="both"/>
            </w:pPr>
            <w: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ind w:left="34"/>
              <w:jc w:val="both"/>
            </w:pPr>
            <w:r>
              <w:t>Управление образования администрации Ленинск-Кузнецкого муниципаль-ного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2232,9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8931,7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11164,6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tabs>
                <w:tab w:val="left" w:pos="3600"/>
                <w:tab w:val="left" w:pos="6300"/>
              </w:tabs>
            </w:pPr>
            <w:r>
              <w:t>Бюджет Ленинск-Кузнецкого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ind w:left="34"/>
              <w:jc w:val="both"/>
            </w:pPr>
            <w:r>
              <w:t xml:space="preserve">Администрация Ленинск-Кузнецкого муниципального округа; </w:t>
            </w:r>
          </w:p>
          <w:p w:rsidR="00CB5F27" w:rsidRDefault="005019AC">
            <w:pPr>
              <w:widowControl/>
              <w:ind w:left="34"/>
              <w:jc w:val="both"/>
            </w:pPr>
            <w:r>
              <w:t>комитет по управлению муниципальным имуществом Ленинск-Кузнецкого муниципального округа;</w:t>
            </w:r>
          </w:p>
          <w:p w:rsidR="00CB5F27" w:rsidRDefault="005019AC">
            <w:pPr>
              <w:widowControl/>
              <w:tabs>
                <w:tab w:val="left" w:pos="3600"/>
              </w:tabs>
              <w:jc w:val="both"/>
            </w:pPr>
            <w:r>
              <w:t xml:space="preserve">муниципальное казенное учреждение «Управление </w:t>
            </w:r>
            <w:r>
              <w:lastRenderedPageBreak/>
              <w:t>по делам гражданской обороны и чрезвычайным ситуациям Ленинск-Кузнец-кого муниципального округа»;</w:t>
            </w:r>
          </w:p>
          <w:p w:rsidR="00CB5F27" w:rsidRDefault="005019AC">
            <w:pPr>
              <w:pStyle w:val="Standarduser"/>
              <w:widowControl/>
              <w:ind w:left="34"/>
              <w:jc w:val="both"/>
            </w:pPr>
            <w:r>
              <w:t xml:space="preserve">управление физической культуры, спорта и молодежной политики администрации Ленинск-Кузнецкого муниципаль-ного округа; </w:t>
            </w:r>
          </w:p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управление культуры администрации Ленинск-Кузнецкого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lastRenderedPageBreak/>
              <w:t>29220,3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24720,3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24720,3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jc w:val="center"/>
            </w:pPr>
            <w:r>
              <w:t>78660,9</w:t>
            </w:r>
          </w:p>
        </w:tc>
      </w:tr>
      <w:tr w:rsidR="00CB5F27"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tabs>
                <w:tab w:val="left" w:pos="3600"/>
                <w:tab w:val="left" w:pos="6300"/>
              </w:tabs>
            </w:pPr>
            <w:r>
              <w:lastRenderedPageBreak/>
              <w:t>Мероприятие «Противодействие организованной преступности, проявлениям экстремизма и терроризма»</w:t>
            </w: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  <w:p w:rsidR="00CB5F27" w:rsidRDefault="00CB5F27">
            <w:pPr>
              <w:tabs>
                <w:tab w:val="left" w:pos="3600"/>
                <w:tab w:val="left" w:pos="6300"/>
              </w:tabs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tabs>
                <w:tab w:val="left" w:pos="3600"/>
                <w:tab w:val="left" w:pos="6300"/>
              </w:tabs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4635,1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7092,2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7174,6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18901,9</w:t>
            </w:r>
          </w:p>
        </w:tc>
      </w:tr>
      <w:tr w:rsidR="00CB5F27"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Комитет по управлению муниципальным имуществом Ленинск-Кузнецкого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300,0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900,0</w:t>
            </w:r>
          </w:p>
        </w:tc>
      </w:tr>
      <w:tr w:rsidR="00CB5F27"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Муниципальное казенное учреждение «Управление по делам гражданской обороны и чрезвычайным ситуациям Ленинск-Кузнец-кого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3356,3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6433,4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6515,8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16305,5</w:t>
            </w:r>
          </w:p>
        </w:tc>
      </w:tr>
      <w:tr w:rsidR="00CB5F27"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Управление физической культуры, спорта и молодежной политики администрации Ленинск-</w:t>
            </w:r>
            <w:r>
              <w:lastRenderedPageBreak/>
              <w:t>Кузнецкого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lastRenderedPageBreak/>
              <w:t>978,8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358,8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358,8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1696,4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lastRenderedPageBreak/>
              <w:t>Бюджет Ленинск-Кузнецкого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tabs>
                <w:tab w:val="left" w:pos="3600"/>
                <w:tab w:val="left" w:pos="6300"/>
              </w:tabs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4635,1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7092,2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7174,6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18901,9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Мероприятие «Реализация мероприятий по антитеррористической защищенности, обеспечению безопасности объектов образования согласно постановлению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 объектов  (территорий)»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Управление образования администрации Ленинск-Кузнецкого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8296,3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1155"/>
                <w:tab w:val="left" w:pos="3600"/>
                <w:tab w:val="left" w:pos="6300"/>
              </w:tabs>
              <w:jc w:val="center"/>
            </w:pPr>
            <w:r>
              <w:t>17013,4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23366,7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48676,4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1515"/>
              </w:tabs>
              <w:jc w:val="both"/>
            </w:pPr>
            <w: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widowControl/>
              <w:tabs>
                <w:tab w:val="left" w:pos="1515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2232,9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8931,7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11164,6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Бюджет Ленинск-Кузнецкого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tabs>
                <w:tab w:val="left" w:pos="3600"/>
                <w:tab w:val="left" w:pos="6300"/>
              </w:tabs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8296,3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14780,5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14435,0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37511,8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 xml:space="preserve">Мероприятие «Реализация постановления Правительства Российской Федерации от 11.02.2017 № 176 «Об утверждении требований к антитеррористической защищенности объектов (территорий) в сфере  культуры и формы паспорта безопасности этих объектов (территорий)»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pStyle w:val="Standarduser"/>
              <w:widowControl/>
              <w:ind w:left="34"/>
              <w:jc w:val="both"/>
            </w:pPr>
            <w:r>
              <w:t>Управление культуры администрации Ленинск-Кузнецкого муниципаль-ного округа</w:t>
            </w:r>
          </w:p>
          <w:p w:rsidR="00CB5F27" w:rsidRDefault="00CB5F27">
            <w:pPr>
              <w:widowControl/>
              <w:tabs>
                <w:tab w:val="left" w:pos="3600"/>
                <w:tab w:val="left" w:pos="63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16253,9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2812,6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3075,7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22142,2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Бюджет Ленинск-Кузнецкого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tabs>
                <w:tab w:val="left" w:pos="3600"/>
                <w:tab w:val="left" w:pos="6300"/>
              </w:tabs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16253,9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2812,6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3075,7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22142,2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jc w:val="both"/>
            </w:pPr>
            <w:r>
              <w:t>Мероприятие «Комплекс профилактических мероприятий «Мы за МИР»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jc w:val="both"/>
            </w:pPr>
            <w:r>
              <w:t xml:space="preserve">Управление физической культуры, спорта и </w:t>
            </w:r>
            <w:r>
              <w:lastRenderedPageBreak/>
              <w:t>молодежной политики администрации Ленинск-Кузнец-кого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lastRenderedPageBreak/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5,0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15,0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lastRenderedPageBreak/>
              <w:t>Бюджет Ленинск-Кузнецкого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tabs>
                <w:tab w:val="left" w:pos="3600"/>
                <w:tab w:val="left" w:pos="6300"/>
              </w:tabs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5,0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15,0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Мероприятие «Реализация мероприятий, направленных на поддержание межнационального и межконфессионального согласия»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ind w:left="34"/>
              <w:jc w:val="both"/>
            </w:pPr>
            <w:r>
              <w:t xml:space="preserve">Администрация Ленинск-Кузнецкого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0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Мероприятие «Изготовление печатной продукции по профилактике терроризма и экстремизма»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 xml:space="preserve">Администрация Ленинск-Кузнецкого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90,0</w:t>
            </w:r>
          </w:p>
        </w:tc>
      </w:tr>
      <w:tr w:rsidR="00CB5F2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both"/>
            </w:pPr>
            <w:r>
              <w:t>Бюджет Ленинск-Кузнецкого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CB5F27">
            <w:pPr>
              <w:tabs>
                <w:tab w:val="left" w:pos="3600"/>
                <w:tab w:val="left" w:pos="6300"/>
              </w:tabs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30,0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27" w:rsidRDefault="005019AC">
            <w:pPr>
              <w:widowControl/>
              <w:tabs>
                <w:tab w:val="left" w:pos="3600"/>
                <w:tab w:val="left" w:pos="6300"/>
              </w:tabs>
              <w:jc w:val="center"/>
            </w:pPr>
            <w:r>
              <w:t>90,0</w:t>
            </w:r>
          </w:p>
        </w:tc>
      </w:tr>
    </w:tbl>
    <w:p w:rsidR="00CB5F27" w:rsidRDefault="00CB5F27">
      <w:pPr>
        <w:tabs>
          <w:tab w:val="left" w:pos="3600"/>
          <w:tab w:val="left" w:pos="6300"/>
        </w:tabs>
        <w:rPr>
          <w:b/>
        </w:rPr>
      </w:pPr>
    </w:p>
    <w:p w:rsidR="00CB5F27" w:rsidRDefault="00CB5F27">
      <w:pPr>
        <w:tabs>
          <w:tab w:val="left" w:pos="3600"/>
          <w:tab w:val="left" w:pos="6300"/>
        </w:tabs>
        <w:rPr>
          <w:b/>
        </w:rPr>
      </w:pPr>
    </w:p>
    <w:p w:rsidR="00CB5F27" w:rsidRDefault="00CB5F27">
      <w:pPr>
        <w:tabs>
          <w:tab w:val="left" w:pos="3600"/>
          <w:tab w:val="left" w:pos="6300"/>
        </w:tabs>
        <w:rPr>
          <w:b/>
        </w:rPr>
      </w:pPr>
    </w:p>
    <w:p w:rsidR="00CB5F27" w:rsidRDefault="00CB5F27">
      <w:pPr>
        <w:tabs>
          <w:tab w:val="left" w:pos="3600"/>
          <w:tab w:val="left" w:pos="6300"/>
        </w:tabs>
        <w:rPr>
          <w:b/>
        </w:rPr>
      </w:pPr>
    </w:p>
    <w:p w:rsidR="00CB5F27" w:rsidRDefault="005019AC">
      <w:r>
        <w:t xml:space="preserve">   Заместитель главы Ленинск-</w:t>
      </w:r>
    </w:p>
    <w:p w:rsidR="00CB5F27" w:rsidRDefault="005019AC">
      <w:r>
        <w:t xml:space="preserve">   Кузнецкого муниципального </w:t>
      </w:r>
    </w:p>
    <w:p w:rsidR="00CB5F27" w:rsidRDefault="005019AC">
      <w:pPr>
        <w:ind w:right="-283"/>
      </w:pPr>
      <w:r>
        <w:t>округа – руководитель аппарата                                                                                                                                                                 Р.Р. Ибрагимова</w:t>
      </w: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p w:rsidR="00CB5F27" w:rsidRDefault="00CB5F27">
      <w:pPr>
        <w:pStyle w:val="43"/>
      </w:pPr>
    </w:p>
    <w:sectPr w:rsidR="00CB5F27">
      <w:headerReference w:type="default" r:id="rId9"/>
      <w:pgSz w:w="16838" w:h="11906" w:orient="landscape"/>
      <w:pgMar w:top="113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44" w:rsidRDefault="00494144">
      <w:r>
        <w:separator/>
      </w:r>
    </w:p>
  </w:endnote>
  <w:endnote w:type="continuationSeparator" w:id="0">
    <w:p w:rsidR="00494144" w:rsidRDefault="0049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44" w:rsidRDefault="00494144">
      <w:r>
        <w:separator/>
      </w:r>
    </w:p>
  </w:footnote>
  <w:footnote w:type="continuationSeparator" w:id="0">
    <w:p w:rsidR="00494144" w:rsidRDefault="0049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27" w:rsidRDefault="005019AC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shd w:val="clear" w:color="auto" w:fill="FFFFFF"/>
    </w:pPr>
    <w:r>
      <w:rPr>
        <w:rStyle w:val="afd"/>
      </w:rPr>
      <w:fldChar w:fldCharType="begin"/>
    </w:r>
    <w:r>
      <w:rPr>
        <w:rStyle w:val="afd"/>
      </w:rPr>
      <w:instrText xml:space="preserve">PAGE </w:instrText>
    </w:r>
    <w:r>
      <w:rPr>
        <w:rStyle w:val="afd"/>
      </w:rPr>
      <w:fldChar w:fldCharType="separate"/>
    </w:r>
    <w:r w:rsidR="004D712E">
      <w:rPr>
        <w:rStyle w:val="afd"/>
        <w:noProof/>
      </w:rPr>
      <w:t>2</w:t>
    </w:r>
    <w:r>
      <w:rPr>
        <w:rStyle w:val="afd"/>
      </w:rPr>
      <w:fldChar w:fldCharType="end"/>
    </w:r>
  </w:p>
  <w:p w:rsidR="00CB5F27" w:rsidRDefault="00CB5F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HEADER_Альбомный3"/>
  <w:p w:rsidR="00CB5F27" w:rsidRDefault="005019AC">
    <w:pPr>
      <w:pStyle w:val="a7"/>
      <w:widowControl/>
      <w:jc w:val="center"/>
    </w:pPr>
    <w:r>
      <w:fldChar w:fldCharType="begin"/>
    </w:r>
    <w:r>
      <w:instrText xml:space="preserve">PAGE </w:instrText>
    </w:r>
    <w:r>
      <w:fldChar w:fldCharType="separate"/>
    </w:r>
    <w:r w:rsidR="004D712E">
      <w:rPr>
        <w:noProof/>
      </w:rPr>
      <w:t>3</w:t>
    </w:r>
    <w:r>
      <w:fldChar w:fldCharType="end"/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5F27"/>
    <w:rsid w:val="00494144"/>
    <w:rsid w:val="004D712E"/>
    <w:rsid w:val="005019AC"/>
    <w:rsid w:val="00B3441F"/>
    <w:rsid w:val="00C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ableHeading">
    <w:name w:val="Table Heading"/>
    <w:basedOn w:val="TableContents"/>
    <w:next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styleId="a5">
    <w:name w:val="footer"/>
    <w:basedOn w:val="a"/>
    <w:next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7">
    <w:name w:val="header"/>
    <w:basedOn w:val="a"/>
    <w:next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Стиль4"/>
    <w:basedOn w:val="a"/>
    <w:next w:val="a"/>
    <w:link w:val="44"/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customStyle="1" w:styleId="Standarduser">
    <w:name w:val="Standard (user)"/>
    <w:link w:val="Standarduser0"/>
    <w:pPr>
      <w:widowControl w:val="0"/>
    </w:pPr>
    <w:rPr>
      <w:rFonts w:ascii="Times New Roman" w:hAnsi="Times New Roman"/>
    </w:rPr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4"/>
    </w:rPr>
  </w:style>
  <w:style w:type="paragraph" w:customStyle="1" w:styleId="a9">
    <w:name w:val="знак примечания"/>
    <w:link w:val="aa"/>
    <w:rPr>
      <w:sz w:val="16"/>
    </w:rPr>
  </w:style>
  <w:style w:type="character" w:customStyle="1" w:styleId="aa">
    <w:name w:val="знак примечания"/>
    <w:link w:val="a9"/>
    <w:rPr>
      <w:sz w:val="16"/>
    </w:rPr>
  </w:style>
  <w:style w:type="paragraph" w:customStyle="1" w:styleId="ab">
    <w:name w:val="текст примечания"/>
    <w:basedOn w:val="a"/>
    <w:next w:val="a"/>
    <w:link w:val="ac"/>
  </w:style>
  <w:style w:type="character" w:customStyle="1" w:styleId="ac">
    <w:name w:val="текст примечания"/>
    <w:basedOn w:val="1"/>
    <w:link w:val="ab"/>
    <w:rPr>
      <w:rFonts w:ascii="Times New Roman" w:hAnsi="Times New Roman"/>
      <w:sz w:val="24"/>
    </w:rPr>
  </w:style>
  <w:style w:type="paragraph" w:customStyle="1" w:styleId="ad">
    <w:name w:val="Основной текст с отступом Знак"/>
    <w:link w:val="ae"/>
  </w:style>
  <w:style w:type="character" w:customStyle="1" w:styleId="ae">
    <w:name w:val="Основной текст с отступом Знак"/>
    <w:link w:val="ad"/>
    <w:rPr>
      <w:sz w:val="24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sz w:val="24"/>
    </w:rPr>
  </w:style>
  <w:style w:type="paragraph" w:customStyle="1" w:styleId="23">
    <w:name w:val="Стиль2"/>
    <w:basedOn w:val="a"/>
    <w:next w:val="a"/>
    <w:link w:val="24"/>
  </w:style>
  <w:style w:type="character" w:customStyle="1" w:styleId="24">
    <w:name w:val="Стиль2"/>
    <w:basedOn w:val="1"/>
    <w:link w:val="2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2"/>
    <w:basedOn w:val="a"/>
    <w:next w:val="a"/>
    <w:link w:val="26"/>
    <w:pPr>
      <w:widowControl/>
      <w:ind w:right="5075"/>
      <w:jc w:val="both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paragraph" w:customStyle="1" w:styleId="Textbody">
    <w:name w:val="Text body"/>
    <w:basedOn w:val="a"/>
    <w:next w:val="a"/>
    <w:link w:val="Textbody0"/>
    <w:pPr>
      <w:widowControl/>
      <w:spacing w:after="120"/>
    </w:p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4"/>
    </w:rPr>
  </w:style>
  <w:style w:type="paragraph" w:customStyle="1" w:styleId="Textbodyindent">
    <w:name w:val="Text body indent"/>
    <w:basedOn w:val="a"/>
    <w:next w:val="a"/>
    <w:link w:val="Textbodyindent0"/>
    <w:pPr>
      <w:widowControl/>
      <w:spacing w:line="360" w:lineRule="auto"/>
      <w:ind w:firstLine="709"/>
      <w:jc w:val="both"/>
    </w:pPr>
  </w:style>
  <w:style w:type="character" w:customStyle="1" w:styleId="Textbodyindent0">
    <w:name w:val="Text body indent"/>
    <w:basedOn w:val="1"/>
    <w:link w:val="Textbodyinden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ramecontents">
    <w:name w:val="Frame contents"/>
    <w:basedOn w:val="a"/>
    <w:next w:val="a"/>
    <w:link w:val="Framecontents0"/>
  </w:style>
  <w:style w:type="character" w:customStyle="1" w:styleId="Framecontents0">
    <w:name w:val="Frame contents"/>
    <w:basedOn w:val="1"/>
    <w:link w:val="Framecontents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0">
    <w:name w:val="List"/>
    <w:basedOn w:val="Textbody"/>
    <w:next w:val="Textbody"/>
    <w:link w:val="af1"/>
  </w:style>
  <w:style w:type="character" w:customStyle="1" w:styleId="af1">
    <w:name w:val="Список Знак"/>
    <w:basedOn w:val="Textbody0"/>
    <w:link w:val="af0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next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sz w:val="24"/>
    </w:rPr>
  </w:style>
  <w:style w:type="paragraph" w:customStyle="1" w:styleId="Heading">
    <w:name w:val="Heading"/>
    <w:basedOn w:val="a"/>
    <w:next w:val="a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widowControl/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4">
    <w:name w:val="Основной шрифт"/>
    <w:link w:val="af5"/>
  </w:style>
  <w:style w:type="character" w:customStyle="1" w:styleId="af5">
    <w:name w:val="Основной шрифт"/>
    <w:link w:val="af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6">
    <w:name w:val="номер страницы"/>
    <w:basedOn w:val="af4"/>
    <w:next w:val="af4"/>
    <w:link w:val="af7"/>
  </w:style>
  <w:style w:type="character" w:customStyle="1" w:styleId="af7">
    <w:name w:val="номер страницы"/>
    <w:basedOn w:val="af5"/>
    <w:link w:val="af6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Balloon Text"/>
    <w:basedOn w:val="a"/>
    <w:next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"/>
    <w:link w:val="afa"/>
    <w:rPr>
      <w:rFonts w:ascii="Tahoma" w:hAnsi="Tahoma"/>
      <w:sz w:val="16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paragraph" w:customStyle="1" w:styleId="17">
    <w:name w:val="Номер страницы1"/>
    <w:basedOn w:val="12"/>
    <w:next w:val="12"/>
    <w:link w:val="afd"/>
  </w:style>
  <w:style w:type="character" w:styleId="afd">
    <w:name w:val="page number"/>
    <w:basedOn w:val="a0"/>
    <w:link w:val="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ableHeading">
    <w:name w:val="Table Heading"/>
    <w:basedOn w:val="TableContents"/>
    <w:next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styleId="a5">
    <w:name w:val="footer"/>
    <w:basedOn w:val="a"/>
    <w:next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7">
    <w:name w:val="header"/>
    <w:basedOn w:val="a"/>
    <w:next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Стиль4"/>
    <w:basedOn w:val="a"/>
    <w:next w:val="a"/>
    <w:link w:val="44"/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customStyle="1" w:styleId="Standarduser">
    <w:name w:val="Standard (user)"/>
    <w:link w:val="Standarduser0"/>
    <w:pPr>
      <w:widowControl w:val="0"/>
    </w:pPr>
    <w:rPr>
      <w:rFonts w:ascii="Times New Roman" w:hAnsi="Times New Roman"/>
    </w:rPr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4"/>
    </w:rPr>
  </w:style>
  <w:style w:type="paragraph" w:customStyle="1" w:styleId="a9">
    <w:name w:val="знак примечания"/>
    <w:link w:val="aa"/>
    <w:rPr>
      <w:sz w:val="16"/>
    </w:rPr>
  </w:style>
  <w:style w:type="character" w:customStyle="1" w:styleId="aa">
    <w:name w:val="знак примечания"/>
    <w:link w:val="a9"/>
    <w:rPr>
      <w:sz w:val="16"/>
    </w:rPr>
  </w:style>
  <w:style w:type="paragraph" w:customStyle="1" w:styleId="ab">
    <w:name w:val="текст примечания"/>
    <w:basedOn w:val="a"/>
    <w:next w:val="a"/>
    <w:link w:val="ac"/>
  </w:style>
  <w:style w:type="character" w:customStyle="1" w:styleId="ac">
    <w:name w:val="текст примечания"/>
    <w:basedOn w:val="1"/>
    <w:link w:val="ab"/>
    <w:rPr>
      <w:rFonts w:ascii="Times New Roman" w:hAnsi="Times New Roman"/>
      <w:sz w:val="24"/>
    </w:rPr>
  </w:style>
  <w:style w:type="paragraph" w:customStyle="1" w:styleId="ad">
    <w:name w:val="Основной текст с отступом Знак"/>
    <w:link w:val="ae"/>
  </w:style>
  <w:style w:type="character" w:customStyle="1" w:styleId="ae">
    <w:name w:val="Основной текст с отступом Знак"/>
    <w:link w:val="ad"/>
    <w:rPr>
      <w:sz w:val="24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sz w:val="24"/>
    </w:rPr>
  </w:style>
  <w:style w:type="paragraph" w:customStyle="1" w:styleId="23">
    <w:name w:val="Стиль2"/>
    <w:basedOn w:val="a"/>
    <w:next w:val="a"/>
    <w:link w:val="24"/>
  </w:style>
  <w:style w:type="character" w:customStyle="1" w:styleId="24">
    <w:name w:val="Стиль2"/>
    <w:basedOn w:val="1"/>
    <w:link w:val="2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2"/>
    <w:basedOn w:val="a"/>
    <w:next w:val="a"/>
    <w:link w:val="26"/>
    <w:pPr>
      <w:widowControl/>
      <w:ind w:right="5075"/>
      <w:jc w:val="both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paragraph" w:customStyle="1" w:styleId="Textbody">
    <w:name w:val="Text body"/>
    <w:basedOn w:val="a"/>
    <w:next w:val="a"/>
    <w:link w:val="Textbody0"/>
    <w:pPr>
      <w:widowControl/>
      <w:spacing w:after="120"/>
    </w:p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4"/>
    </w:rPr>
  </w:style>
  <w:style w:type="paragraph" w:customStyle="1" w:styleId="Textbodyindent">
    <w:name w:val="Text body indent"/>
    <w:basedOn w:val="a"/>
    <w:next w:val="a"/>
    <w:link w:val="Textbodyindent0"/>
    <w:pPr>
      <w:widowControl/>
      <w:spacing w:line="360" w:lineRule="auto"/>
      <w:ind w:firstLine="709"/>
      <w:jc w:val="both"/>
    </w:pPr>
  </w:style>
  <w:style w:type="character" w:customStyle="1" w:styleId="Textbodyindent0">
    <w:name w:val="Text body indent"/>
    <w:basedOn w:val="1"/>
    <w:link w:val="Textbodyinden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ramecontents">
    <w:name w:val="Frame contents"/>
    <w:basedOn w:val="a"/>
    <w:next w:val="a"/>
    <w:link w:val="Framecontents0"/>
  </w:style>
  <w:style w:type="character" w:customStyle="1" w:styleId="Framecontents0">
    <w:name w:val="Frame contents"/>
    <w:basedOn w:val="1"/>
    <w:link w:val="Framecontents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0">
    <w:name w:val="List"/>
    <w:basedOn w:val="Textbody"/>
    <w:next w:val="Textbody"/>
    <w:link w:val="af1"/>
  </w:style>
  <w:style w:type="character" w:customStyle="1" w:styleId="af1">
    <w:name w:val="Список Знак"/>
    <w:basedOn w:val="Textbody0"/>
    <w:link w:val="af0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next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sz w:val="24"/>
    </w:rPr>
  </w:style>
  <w:style w:type="paragraph" w:customStyle="1" w:styleId="Heading">
    <w:name w:val="Heading"/>
    <w:basedOn w:val="a"/>
    <w:next w:val="a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widowControl/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4">
    <w:name w:val="Основной шрифт"/>
    <w:link w:val="af5"/>
  </w:style>
  <w:style w:type="character" w:customStyle="1" w:styleId="af5">
    <w:name w:val="Основной шрифт"/>
    <w:link w:val="af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6">
    <w:name w:val="номер страницы"/>
    <w:basedOn w:val="af4"/>
    <w:next w:val="af4"/>
    <w:link w:val="af7"/>
  </w:style>
  <w:style w:type="character" w:customStyle="1" w:styleId="af7">
    <w:name w:val="номер страницы"/>
    <w:basedOn w:val="af5"/>
    <w:link w:val="af6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Balloon Text"/>
    <w:basedOn w:val="a"/>
    <w:next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"/>
    <w:link w:val="afa"/>
    <w:rPr>
      <w:rFonts w:ascii="Tahoma" w:hAnsi="Tahoma"/>
      <w:sz w:val="16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paragraph" w:customStyle="1" w:styleId="17">
    <w:name w:val="Номер страницы1"/>
    <w:basedOn w:val="12"/>
    <w:next w:val="12"/>
    <w:link w:val="afd"/>
  </w:style>
  <w:style w:type="character" w:styleId="afd">
    <w:name w:val="page number"/>
    <w:basedOn w:val="a0"/>
    <w:link w:val="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Ельченинова</dc:creator>
  <cp:lastModifiedBy>Юлия Ельченинова</cp:lastModifiedBy>
  <cp:revision>2</cp:revision>
  <dcterms:created xsi:type="dcterms:W3CDTF">2026-06-03T08:37:00Z</dcterms:created>
  <dcterms:modified xsi:type="dcterms:W3CDTF">2026-06-03T08:37:00Z</dcterms:modified>
</cp:coreProperties>
</file>