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F4C" w:rsidRDefault="00AE40AD">
      <w:pPr>
        <w:pStyle w:val="Heading3"/>
        <w:numPr>
          <w:ilvl w:val="2"/>
          <w:numId w:val="2"/>
        </w:num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2462530</wp:posOffset>
            </wp:positionH>
            <wp:positionV relativeFrom="page">
              <wp:posOffset>409575</wp:posOffset>
            </wp:positionV>
            <wp:extent cx="899794" cy="899794"/>
            <wp:effectExtent l="0" t="0" r="0" b="0"/>
            <wp:wrapNone/>
            <wp:docPr id="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 l="-10" t="-10" r="-10" b="-10"/>
                    <a:stretch>
                      <a:fillRect/>
                    </a:stretch>
                  </pic:blipFill>
                  <pic:spPr>
                    <a:xfrm>
                      <a:off x="0" y="0"/>
                      <a:ext cx="899794" cy="899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1F4C" w:rsidRDefault="00FD1F4C">
      <w:pPr>
        <w:pStyle w:val="Standard"/>
        <w:rPr>
          <w:rFonts w:ascii="XO Thames" w:hAnsi="XO Thames"/>
        </w:rPr>
      </w:pPr>
    </w:p>
    <w:p w:rsidR="00FD1F4C" w:rsidRDefault="00FD1F4C">
      <w:pPr>
        <w:pStyle w:val="Standard"/>
        <w:rPr>
          <w:rFonts w:ascii="XO Thames" w:hAnsi="XO Thames"/>
          <w:sz w:val="32"/>
          <w:szCs w:val="32"/>
        </w:rPr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134"/>
        <w:gridCol w:w="1229"/>
        <w:gridCol w:w="471"/>
        <w:gridCol w:w="2268"/>
        <w:gridCol w:w="284"/>
        <w:gridCol w:w="1276"/>
        <w:gridCol w:w="1275"/>
        <w:gridCol w:w="1247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1314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</w:pPr>
            <w:r>
              <w:rPr>
                <w:rFonts w:ascii="XO Thames" w:hAnsi="XO Thames"/>
                <w:b/>
                <w:bCs/>
                <w:sz w:val="28"/>
                <w:szCs w:val="28"/>
              </w:rPr>
              <w:t>КЕМЕРОВСКАЯ ОБЛАСТЬ – КУЗБАСС</w:t>
            </w:r>
          </w:p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  <w:p w:rsidR="00FD1F4C" w:rsidRDefault="00AE40AD">
            <w:pPr>
              <w:pStyle w:val="Standard"/>
              <w:widowControl/>
              <w:jc w:val="center"/>
            </w:pPr>
            <w:r>
              <w:rPr>
                <w:rFonts w:ascii="XO Thames" w:hAnsi="XO Thames"/>
                <w:b/>
                <w:bCs/>
                <w:caps/>
                <w:sz w:val="28"/>
                <w:szCs w:val="28"/>
              </w:rPr>
              <w:t>администрация</w:t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t xml:space="preserve"> ЛЕНИНСК-КУЗНЕЦКОГО </w:t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br/>
            </w:r>
            <w:r>
              <w:rPr>
                <w:rFonts w:ascii="XO Thames" w:hAnsi="XO Thames"/>
                <w:b/>
                <w:bCs/>
                <w:sz w:val="28"/>
                <w:szCs w:val="28"/>
              </w:rPr>
              <w:t>МУНИЦИПАЛЬНОГО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sz w:val="28"/>
                <w:szCs w:val="28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caps/>
                <w:sz w:val="36"/>
                <w:szCs w:val="36"/>
              </w:rPr>
            </w:pPr>
            <w:r>
              <w:rPr>
                <w:rFonts w:ascii="XO Thames" w:hAnsi="XO Thames"/>
                <w:b/>
                <w:bCs/>
                <w:caps/>
                <w:sz w:val="36"/>
                <w:szCs w:val="36"/>
              </w:rPr>
              <w:t>постановление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spacing w:line="360" w:lineRule="auto"/>
              <w:jc w:val="center"/>
              <w:rPr>
                <w:rFonts w:ascii="XO Thames" w:hAnsi="XO Thames"/>
                <w:b/>
                <w:bCs/>
                <w:caps/>
                <w:sz w:val="36"/>
                <w:szCs w:val="36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c>
          <w:tcPr>
            <w:tcW w:w="236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  <w:tc>
          <w:tcPr>
            <w:tcW w:w="4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Pr="00D61950" w:rsidRDefault="00D6195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lang w:val="en-US"/>
              </w:rPr>
              <w:t>14.11.2025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D61950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3168</w:t>
            </w:r>
          </w:p>
        </w:tc>
        <w:tc>
          <w:tcPr>
            <w:tcW w:w="25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г. </w:t>
            </w:r>
            <w:proofErr w:type="spellStart"/>
            <w:proofErr w:type="gramStart"/>
            <w:r>
              <w:rPr>
                <w:rFonts w:ascii="XO Thames" w:hAnsi="XO Thames"/>
              </w:rPr>
              <w:t>Ленинск-Кузнецкий</w:t>
            </w:r>
            <w:proofErr w:type="spellEnd"/>
            <w:proofErr w:type="gramEnd"/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68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Об утверждении муниципальной про</w:t>
            </w:r>
            <w:r>
              <w:rPr>
                <w:rFonts w:ascii="XO Thames" w:hAnsi="XO Thames"/>
                <w:b/>
                <w:bCs/>
                <w:spacing w:val="-2"/>
              </w:rPr>
              <w:t>граммы Ленинск-Кузнецкого муниципального округа «Управление</w:t>
            </w:r>
          </w:p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  <w:b/>
                <w:bCs/>
                <w:spacing w:val="-2"/>
              </w:rPr>
            </w:pPr>
            <w:r>
              <w:rPr>
                <w:rFonts w:ascii="XO Thames" w:hAnsi="XO Thames"/>
                <w:b/>
                <w:bCs/>
                <w:spacing w:val="-2"/>
              </w:rPr>
              <w:t>муниципальными финансами» на 2026–2028 годы</w:t>
            </w: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rFonts w:ascii="XO Thames" w:hAnsi="XO Thames"/>
                <w:b/>
                <w:bCs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184" w:type="dxa"/>
            <w:gridSpan w:val="8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rPr>
                <w:rFonts w:ascii="XO Thames" w:hAnsi="XO Thames"/>
              </w:rPr>
            </w:pPr>
          </w:p>
        </w:tc>
      </w:tr>
    </w:tbl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  <w:spacing w:val="-2"/>
        </w:rPr>
        <w:t>В</w:t>
      </w:r>
      <w:r>
        <w:rPr>
          <w:rFonts w:ascii="XO Thames" w:hAnsi="XO Thames"/>
        </w:rPr>
        <w:t xml:space="preserve"> соответствии с Бюджетным кодексом Российской Федерации, Федеральным законом от </w:t>
      </w:r>
      <w:r>
        <w:rPr>
          <w:rFonts w:ascii="XO Thames" w:hAnsi="XO Thames"/>
        </w:rPr>
        <w:t xml:space="preserve">20.03.2025 № 33-ФЗ «Об общих принципах организации местного </w:t>
      </w:r>
      <w:r>
        <w:rPr>
          <w:rFonts w:ascii="XO Thames" w:hAnsi="XO Thames"/>
        </w:rPr>
        <w:t>самоуправления в единой системе публичной власти»,</w:t>
      </w:r>
      <w:r>
        <w:rPr>
          <w:rFonts w:ascii="XO Thames" w:hAnsi="XO Thames"/>
        </w:rPr>
        <w:t xml:space="preserve"> постановлением администрации Ленинск-Кузнецкого муниципального округа от 16.09.2025 № 2451 «Об утверждении Порядка разработки и реализации муниципальных программ Ленинск-Кузнецкого муниципального округа», </w:t>
      </w:r>
      <w:proofErr w:type="spellStart"/>
      <w:proofErr w:type="gramStart"/>
      <w:r>
        <w:rPr>
          <w:rFonts w:ascii="XO Thames" w:hAnsi="XO Thames"/>
        </w:rPr>
        <w:t>п</w:t>
      </w:r>
      <w:proofErr w:type="spellEnd"/>
      <w:proofErr w:type="gramEnd"/>
      <w:r>
        <w:rPr>
          <w:rFonts w:ascii="XO Thames" w:hAnsi="XO Thames"/>
        </w:rPr>
        <w:t xml:space="preserve"> о с т а </w:t>
      </w:r>
      <w:proofErr w:type="spellStart"/>
      <w:r>
        <w:rPr>
          <w:rFonts w:ascii="XO Thames" w:hAnsi="XO Thames"/>
        </w:rPr>
        <w:t>н</w:t>
      </w:r>
      <w:proofErr w:type="spellEnd"/>
      <w:r>
        <w:rPr>
          <w:rFonts w:ascii="XO Thames" w:hAnsi="XO Thames"/>
        </w:rPr>
        <w:t xml:space="preserve"> о в л я ю: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  <w:spacing w:val="-4"/>
        </w:rPr>
        <w:t xml:space="preserve">1. </w:t>
      </w:r>
      <w:r>
        <w:rPr>
          <w:rFonts w:ascii="XO Thames" w:hAnsi="XO Thames"/>
        </w:rPr>
        <w:t xml:space="preserve">Утвердить прилагаемую муниципальную программу </w:t>
      </w:r>
      <w:r>
        <w:rPr>
          <w:rFonts w:ascii="XO Thames" w:hAnsi="XO Thames"/>
          <w:spacing w:val="-2"/>
        </w:rPr>
        <w:t>Ленинск-Кузнецкого муниципального округа</w:t>
      </w:r>
      <w:r>
        <w:rPr>
          <w:rFonts w:ascii="XO Thames" w:hAnsi="XO Thames"/>
        </w:rPr>
        <w:t xml:space="preserve"> «Управление муниципальными финансами» на 2026–2028 годы.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  <w:outlineLvl w:val="0"/>
      </w:pPr>
      <w:r>
        <w:rPr>
          <w:rFonts w:ascii="XO Thames" w:hAnsi="XO Thames"/>
        </w:rPr>
        <w:t xml:space="preserve">2. </w:t>
      </w:r>
      <w:proofErr w:type="gramStart"/>
      <w:r>
        <w:rPr>
          <w:rFonts w:ascii="XO Thames" w:hAnsi="XO Thames"/>
        </w:rPr>
        <w:t>Разместить</w:t>
      </w:r>
      <w:proofErr w:type="gramEnd"/>
      <w:r>
        <w:rPr>
          <w:rFonts w:ascii="XO Thames" w:hAnsi="XO Thames"/>
        </w:rPr>
        <w:t xml:space="preserve"> настоящее постановление на официальном сайте в информационно-телекоммун</w:t>
      </w:r>
      <w:r>
        <w:rPr>
          <w:rFonts w:ascii="XO Thames" w:hAnsi="XO Thames"/>
        </w:rPr>
        <w:t xml:space="preserve">икационной сети «Интернет». 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  <w:outlineLvl w:val="0"/>
      </w:pPr>
      <w:r>
        <w:rPr>
          <w:rFonts w:ascii="XO Thames" w:hAnsi="XO Thames"/>
        </w:rPr>
        <w:t>3. Опубликовать настоящее постановление в «Городской газете».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  <w:spacing w:val="-4"/>
        </w:rPr>
        <w:t xml:space="preserve">4. </w:t>
      </w:r>
      <w:proofErr w:type="gramStart"/>
      <w:r>
        <w:rPr>
          <w:rFonts w:ascii="XO Thames" w:hAnsi="XO Thames"/>
          <w:spacing w:val="-4"/>
        </w:rPr>
        <w:t>Контроль  за</w:t>
      </w:r>
      <w:proofErr w:type="gramEnd"/>
      <w:r>
        <w:rPr>
          <w:rFonts w:ascii="XO Thames" w:hAnsi="XO Thames"/>
          <w:spacing w:val="-4"/>
        </w:rPr>
        <w:t xml:space="preserve">  исполнением  постановления  возложить  на</w:t>
      </w:r>
      <w:r>
        <w:rPr>
          <w:rFonts w:ascii="XO Thames" w:hAnsi="XO Thames"/>
        </w:rPr>
        <w:t xml:space="preserve">  заместителя главы  Ленинск-Кузнецкого муниципального округа – начальника финансового управления Иванилову</w:t>
      </w:r>
      <w:r>
        <w:rPr>
          <w:rFonts w:ascii="XO Thames" w:hAnsi="XO Thames"/>
        </w:rPr>
        <w:t xml:space="preserve"> Н.Е.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5. Настоящее постановление вступает в силу после его официального опубликования, но не ранее 01.01.2026.</w:t>
      </w:r>
    </w:p>
    <w:p w:rsidR="00FD1F4C" w:rsidRDefault="00FD1F4C">
      <w:pPr>
        <w:pStyle w:val="Standard"/>
        <w:widowControl/>
        <w:jc w:val="both"/>
        <w:rPr>
          <w:rFonts w:ascii="XO Thames" w:hAnsi="XO Thames"/>
          <w:sz w:val="20"/>
          <w:szCs w:val="20"/>
        </w:rPr>
      </w:pPr>
    </w:p>
    <w:p w:rsidR="00FD1F4C" w:rsidRDefault="00FD1F4C">
      <w:pPr>
        <w:pStyle w:val="Standard"/>
        <w:widowControl/>
        <w:jc w:val="both"/>
        <w:rPr>
          <w:rFonts w:ascii="XO Thames" w:hAnsi="XO Thames"/>
          <w:sz w:val="20"/>
          <w:szCs w:val="20"/>
        </w:rPr>
      </w:pPr>
    </w:p>
    <w:p w:rsidR="00FD1F4C" w:rsidRDefault="00FD1F4C">
      <w:pPr>
        <w:pStyle w:val="Standard"/>
        <w:widowControl/>
        <w:jc w:val="both"/>
        <w:rPr>
          <w:rFonts w:ascii="XO Thames" w:hAnsi="XO Thames"/>
          <w:sz w:val="20"/>
          <w:szCs w:val="20"/>
        </w:rPr>
      </w:pPr>
    </w:p>
    <w:p w:rsidR="00FD1F4C" w:rsidRDefault="00FD1F4C">
      <w:pPr>
        <w:pStyle w:val="Standard"/>
        <w:widowControl/>
        <w:jc w:val="both"/>
        <w:rPr>
          <w:rFonts w:ascii="XO Thames" w:hAnsi="XO Thames"/>
          <w:sz w:val="20"/>
          <w:szCs w:val="20"/>
        </w:rPr>
      </w:pPr>
    </w:p>
    <w:tbl>
      <w:tblPr>
        <w:tblW w:w="918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33"/>
        <w:gridCol w:w="6151"/>
      </w:tblGrid>
      <w:tr w:rsidR="00FD1F4C" w:rsidTr="00FD1F4C">
        <w:tblPrEx>
          <w:tblCellMar>
            <w:top w:w="0" w:type="dxa"/>
            <w:bottom w:w="0" w:type="dxa"/>
          </w:tblCellMar>
        </w:tblPrEx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113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Глава Ленинск-Кузнецкого</w:t>
            </w:r>
          </w:p>
          <w:p w:rsidR="00FD1F4C" w:rsidRDefault="00AE40AD">
            <w:pPr>
              <w:pStyle w:val="Standard"/>
              <w:widowControl/>
              <w:ind w:left="-113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муниципального округа</w:t>
            </w:r>
          </w:p>
        </w:tc>
        <w:tc>
          <w:tcPr>
            <w:tcW w:w="61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right="-57"/>
              <w:jc w:val="right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ind w:right="-57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Е.В. Никитин</w:t>
            </w:r>
          </w:p>
        </w:tc>
      </w:tr>
    </w:tbl>
    <w:p w:rsidR="00FD1F4C" w:rsidRDefault="00FD1F4C">
      <w:pPr>
        <w:pStyle w:val="Standard"/>
      </w:pPr>
    </w:p>
    <w:p w:rsidR="00FD1F4C" w:rsidRDefault="00FD1F4C">
      <w:pPr>
        <w:pStyle w:val="Standard"/>
      </w:pPr>
      <w:r w:rsidRPr="00FD1F4C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36.5pt;margin-top:0;width:176.5pt;height:36pt;z-index:251660288;visibility:visible;mso-position-horizontal:right;mso-position-vertical:top" filled="f" stroked="f">
            <v:textbox style="mso-rotate-with-shape:t" inset="0,0,0,0">
              <w:txbxContent>
                <w:tbl>
                  <w:tblPr>
                    <w:tblW w:w="353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384"/>
                    <w:gridCol w:w="1870"/>
                    <w:gridCol w:w="425"/>
                    <w:gridCol w:w="851"/>
                  </w:tblGrid>
                  <w:tr w:rsidR="00FD1F4C" w:rsidTr="00FD1F4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530" w:type="dxa"/>
                        <w:gridSpan w:val="4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1F4C" w:rsidRDefault="00AE40AD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УТВЕРЖДЕНА</w:t>
                        </w:r>
                      </w:p>
                    </w:tc>
                  </w:tr>
                  <w:tr w:rsidR="00FD1F4C" w:rsidTr="00FD1F4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530" w:type="dxa"/>
                        <w:gridSpan w:val="4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1F4C" w:rsidRDefault="00AE40AD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постановлением администрации</w:t>
                        </w:r>
                      </w:p>
                      <w:p w:rsidR="00FD1F4C" w:rsidRDefault="00AE40AD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Ленинск-Кузнецкого</w:t>
                        </w:r>
                      </w:p>
                      <w:p w:rsidR="00FD1F4C" w:rsidRDefault="00AE40AD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муниципального</w:t>
                        </w:r>
                        <w:r>
                          <w:rPr>
                            <w:rFonts w:ascii="XO Thames" w:hAnsi="XO Thames"/>
                          </w:rPr>
                          <w:t xml:space="preserve"> округа</w:t>
                        </w:r>
                      </w:p>
                    </w:tc>
                  </w:tr>
                  <w:tr w:rsidR="00FD1F4C" w:rsidTr="00FD1F4C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384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1F4C" w:rsidRDefault="00AE40AD">
                        <w:pPr>
                          <w:pStyle w:val="Standard"/>
                          <w:widowControl/>
                          <w:jc w:val="both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 xml:space="preserve">  от</w:t>
                        </w:r>
                      </w:p>
                    </w:tc>
                    <w:tc>
                      <w:tcPr>
                        <w:tcW w:w="1870" w:type="dxa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1F4C" w:rsidRDefault="00FD1F4C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</w:p>
                    </w:tc>
                    <w:tc>
                      <w:tcPr>
                        <w:tcW w:w="42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1F4C" w:rsidRDefault="00AE40AD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  <w:r>
                          <w:rPr>
                            <w:rFonts w:ascii="XO Thames" w:hAnsi="XO Thames"/>
                          </w:rPr>
                          <w:t>№</w:t>
                        </w:r>
                      </w:p>
                    </w:tc>
                    <w:tc>
                      <w:tcPr>
                        <w:tcW w:w="851" w:type="dxa"/>
                        <w:tcBorders>
                          <w:bottom w:val="single" w:sz="4" w:space="0" w:color="000000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FD1F4C" w:rsidRDefault="00FD1F4C">
                        <w:pPr>
                          <w:pStyle w:val="Standard"/>
                          <w:widowControl/>
                          <w:jc w:val="center"/>
                          <w:rPr>
                            <w:rFonts w:ascii="XO Thames" w:hAnsi="XO Thames"/>
                          </w:rPr>
                        </w:pPr>
                      </w:p>
                    </w:tc>
                  </w:tr>
                </w:tbl>
                <w:p w:rsidR="00FD1F4C" w:rsidRDefault="00FD1F4C"/>
              </w:txbxContent>
            </v:textbox>
            <w10:wrap type="square"/>
          </v:shape>
        </w:pict>
      </w:r>
    </w:p>
    <w:p w:rsidR="00FD1F4C" w:rsidRDefault="00FD1F4C">
      <w:pPr>
        <w:pStyle w:val="Standard"/>
        <w:widowControl/>
        <w:spacing w:line="360" w:lineRule="auto"/>
        <w:ind w:firstLine="5954"/>
        <w:jc w:val="center"/>
        <w:rPr>
          <w:rFonts w:ascii="XO Thames" w:hAnsi="XO Thames"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</w:rPr>
      </w:pPr>
    </w:p>
    <w:p w:rsidR="00FD1F4C" w:rsidRDefault="00AE40AD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МУНИЦИПАЛЬНАЯ ПРОГРАММА</w:t>
      </w:r>
    </w:p>
    <w:p w:rsidR="00FD1F4C" w:rsidRDefault="00AE40AD">
      <w:pPr>
        <w:pStyle w:val="Standard"/>
        <w:widowControl/>
        <w:ind w:firstLine="709"/>
        <w:jc w:val="center"/>
      </w:pPr>
      <w:r>
        <w:rPr>
          <w:rFonts w:ascii="XO Thames" w:hAnsi="XO Thames"/>
          <w:spacing w:val="-2"/>
        </w:rPr>
        <w:t>Ленинск-Кузнецкого муниципального округа</w:t>
      </w:r>
      <w:r>
        <w:rPr>
          <w:rFonts w:ascii="XO Thames" w:hAnsi="XO Thames"/>
        </w:rPr>
        <w:t xml:space="preserve"> «Управление</w:t>
      </w:r>
    </w:p>
    <w:p w:rsidR="00FD1F4C" w:rsidRDefault="00AE40AD">
      <w:pPr>
        <w:pStyle w:val="Standard"/>
        <w:widowControl/>
        <w:ind w:firstLine="709"/>
        <w:jc w:val="center"/>
      </w:pPr>
      <w:r>
        <w:rPr>
          <w:rFonts w:ascii="XO Thames" w:hAnsi="XO Thames"/>
        </w:rPr>
        <w:t>муниципальными финансами» на 2026-2028 годы</w:t>
      </w:r>
    </w:p>
    <w:p w:rsidR="00FD1F4C" w:rsidRDefault="00FD1F4C">
      <w:pPr>
        <w:pStyle w:val="Standard"/>
        <w:widowControl/>
        <w:ind w:firstLine="709"/>
        <w:jc w:val="center"/>
        <w:rPr>
          <w:rFonts w:ascii="XO Thames" w:hAnsi="XO Thames"/>
        </w:rPr>
      </w:pPr>
    </w:p>
    <w:p w:rsidR="00FD1F4C" w:rsidRDefault="00AE40AD">
      <w:pPr>
        <w:pStyle w:val="Standard"/>
        <w:widowControl/>
        <w:ind w:firstLine="709"/>
        <w:jc w:val="center"/>
      </w:pPr>
      <w:r>
        <w:rPr>
          <w:rFonts w:ascii="XO Thames" w:hAnsi="XO Thames"/>
          <w:b/>
          <w:bCs/>
        </w:rPr>
        <w:t xml:space="preserve">Стратегические приоритеты муниципальной программы «Управление муниципальными финансами» на 2026-2028 годы </w:t>
      </w:r>
      <w:r>
        <w:rPr>
          <w:rFonts w:ascii="XO Thames" w:hAnsi="XO Thames"/>
          <w:b/>
          <w:bCs/>
        </w:rPr>
        <w:t>(далее – муниципальная программа, программа, МП)</w:t>
      </w:r>
    </w:p>
    <w:p w:rsidR="00FD1F4C" w:rsidRDefault="00FD1F4C">
      <w:pPr>
        <w:pStyle w:val="Standard"/>
        <w:widowControl/>
        <w:jc w:val="center"/>
        <w:rPr>
          <w:rFonts w:ascii="XO Thames" w:hAnsi="XO Thames"/>
        </w:rPr>
      </w:pPr>
    </w:p>
    <w:p w:rsidR="00FD1F4C" w:rsidRDefault="00AE40AD">
      <w:pPr>
        <w:pStyle w:val="Standard"/>
        <w:widowControl/>
        <w:numPr>
          <w:ilvl w:val="0"/>
          <w:numId w:val="3"/>
        </w:numPr>
        <w:spacing w:line="276" w:lineRule="auto"/>
        <w:jc w:val="center"/>
      </w:pPr>
      <w:r>
        <w:rPr>
          <w:rFonts w:ascii="XO Thames" w:hAnsi="XO Thames"/>
          <w:b/>
          <w:bCs/>
        </w:rPr>
        <w:t>Оценка текущего состояния муниципальных финансов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Управление муниципальными финансами представляет собой важную часть бюджетной, налоговой и долговой политики и является одним из условий достижения </w:t>
      </w:r>
      <w:r>
        <w:rPr>
          <w:rFonts w:ascii="XO Thames" w:hAnsi="XO Thames"/>
        </w:rPr>
        <w:t>стратегических целей социально-экономического развития Ленинск-Кузнецкого муниципального округа, повышения социального благополучия и качества жизни населения.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Сбалансированность муниципального бюджета, полное и своевременное выполнение расходных обязатель</w:t>
      </w:r>
      <w:r>
        <w:rPr>
          <w:rFonts w:ascii="XO Thames" w:hAnsi="XO Thames"/>
        </w:rPr>
        <w:t>ств, эффективное управление муниципальным долгом Ленинск-Кузнецкого муниципального округа и соблюдение бюджетного законодательства являются основными показателями качества состояния и перспектив развития бюджетной системы.</w:t>
      </w:r>
    </w:p>
    <w:p w:rsidR="00FD1F4C" w:rsidRDefault="00AE40AD">
      <w:pPr>
        <w:pStyle w:val="Standard"/>
        <w:spacing w:line="360" w:lineRule="auto"/>
        <w:ind w:firstLine="709"/>
        <w:jc w:val="both"/>
      </w:pPr>
      <w:r>
        <w:rPr>
          <w:rFonts w:ascii="XO Thames" w:hAnsi="XO Thames"/>
        </w:rPr>
        <w:t>Эффективное, ответственное и проз</w:t>
      </w:r>
      <w:r>
        <w:rPr>
          <w:rFonts w:ascii="XO Thames" w:hAnsi="XO Thames"/>
        </w:rPr>
        <w:t>рачное управление муниципальными финансами является базовым условием для повышения уровня и качества жизни населения, устойчивого экономического роста, повышения доверия в области инвестиционной политики и достижения экономической стабильности.</w:t>
      </w:r>
    </w:p>
    <w:p w:rsidR="00FD1F4C" w:rsidRDefault="00AE40AD">
      <w:pPr>
        <w:pStyle w:val="Standard"/>
        <w:widowControl/>
        <w:spacing w:line="360" w:lineRule="auto"/>
        <w:ind w:firstLine="708"/>
        <w:jc w:val="both"/>
      </w:pPr>
      <w:r>
        <w:rPr>
          <w:rFonts w:ascii="XO Thames" w:hAnsi="XO Thames"/>
        </w:rPr>
        <w:t>В настоящее</w:t>
      </w:r>
      <w:r>
        <w:rPr>
          <w:rFonts w:ascii="XO Thames" w:hAnsi="XO Thames"/>
        </w:rPr>
        <w:t xml:space="preserve"> время расходы местного бюджета формируются и исполняются по программно-целевому принципу, что повышает качество </w:t>
      </w:r>
      <w:proofErr w:type="gramStart"/>
      <w:r>
        <w:rPr>
          <w:rFonts w:ascii="XO Thames" w:hAnsi="XO Thames"/>
        </w:rPr>
        <w:t>контроля за</w:t>
      </w:r>
      <w:proofErr w:type="gramEnd"/>
      <w:r>
        <w:rPr>
          <w:rFonts w:ascii="XO Thames" w:hAnsi="XO Thames"/>
        </w:rPr>
        <w:t xml:space="preserve"> расходованием бюджетных средств и уровень ответственности распорядителей.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Автоматизация полного цикла бюджетного процесса позволяет</w:t>
      </w:r>
      <w:r>
        <w:rPr>
          <w:rFonts w:ascii="XO Thames" w:hAnsi="XO Thames"/>
        </w:rPr>
        <w:t xml:space="preserve"> повысить оперативность и качество составления и исполнения бюджета, а также формирования необходимой отчетности и проведения аналитических мероприятий, в том числе содействующих выявлению дополнительных резервов повышения эффективности расходования средст</w:t>
      </w:r>
      <w:r>
        <w:rPr>
          <w:rFonts w:ascii="XO Thames" w:hAnsi="XO Thames"/>
        </w:rPr>
        <w:t>в.</w:t>
      </w:r>
    </w:p>
    <w:p w:rsidR="00FD1F4C" w:rsidRDefault="00AE40AD">
      <w:pPr>
        <w:pStyle w:val="Standard"/>
        <w:widowControl/>
        <w:spacing w:line="360" w:lineRule="auto"/>
        <w:ind w:firstLine="708"/>
        <w:jc w:val="both"/>
      </w:pPr>
      <w:r>
        <w:rPr>
          <w:rFonts w:ascii="XO Thames" w:hAnsi="XO Thames"/>
        </w:rPr>
        <w:t xml:space="preserve">В целях реализации принципа достоверности бюджета Ленинск-Кузнецкого муниципального округа прогнозирование налоговых и неналоговых доходов на </w:t>
      </w:r>
      <w:r>
        <w:rPr>
          <w:rFonts w:ascii="XO Thames" w:hAnsi="XO Thames"/>
        </w:rPr>
        <w:lastRenderedPageBreak/>
        <w:t>очередной финансовый год и на плановый период осуществляется в соответствии с Методикой прогнозирования налогов</w:t>
      </w:r>
      <w:r>
        <w:rPr>
          <w:rFonts w:ascii="XO Thames" w:hAnsi="XO Thames"/>
        </w:rPr>
        <w:t>ых и неналоговых доходов.</w:t>
      </w:r>
    </w:p>
    <w:p w:rsidR="00FD1F4C" w:rsidRDefault="00AE40AD">
      <w:pPr>
        <w:pStyle w:val="Standard"/>
        <w:widowControl/>
        <w:spacing w:line="360" w:lineRule="auto"/>
        <w:ind w:firstLine="708"/>
        <w:jc w:val="both"/>
      </w:pPr>
      <w:r>
        <w:rPr>
          <w:rFonts w:ascii="XO Thames" w:hAnsi="XO Thames"/>
        </w:rPr>
        <w:t>При расчете ресурсного обеспечения программы необходимо учитывать налоговые расходы, связанные с предоставлением налоговых льгот. Полностью освобождаются от уплаты земельного налога бюджетные, казенные, автономные учреждения, созд</w:t>
      </w:r>
      <w:r>
        <w:rPr>
          <w:rFonts w:ascii="XO Thames" w:hAnsi="XO Thames"/>
        </w:rPr>
        <w:t>анные органом местного самоуправления и финансируемые за счет средств бюджета Ленинск-Кузнецкого муниципального округа.</w:t>
      </w:r>
    </w:p>
    <w:p w:rsidR="00FD1F4C" w:rsidRDefault="00AE40AD">
      <w:pPr>
        <w:pStyle w:val="Standard"/>
        <w:widowControl/>
        <w:spacing w:line="360" w:lineRule="auto"/>
        <w:ind w:firstLine="708"/>
        <w:jc w:val="both"/>
      </w:pPr>
      <w:r>
        <w:rPr>
          <w:rFonts w:ascii="XO Thames" w:hAnsi="XO Thames"/>
        </w:rPr>
        <w:t>Сокращение доходной части бюджета создает риск разбалансированности бюджета и приводит к необходимости привлечения муниципальных внутрен</w:t>
      </w:r>
      <w:r>
        <w:rPr>
          <w:rFonts w:ascii="XO Thames" w:hAnsi="XO Thames"/>
        </w:rPr>
        <w:t xml:space="preserve">них заимствований и росту кредитных обращений.  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Обеспечение долгосрочной сбалансированности, устойчивости и реалистичности бюджета, повышение эффективности распределения бюджетных средств являются необходимыми условиями для устойчивого экономического рост</w:t>
      </w:r>
      <w:r>
        <w:rPr>
          <w:rFonts w:ascii="XO Thames" w:hAnsi="XO Thames"/>
        </w:rPr>
        <w:t>а, улучшения инвестиционного климата, повышения конкурентоспособности субъектов экономики, роста уровня и качества жизни населения, тесной увязки приоритетов развития отраслей с бюджетными ассигнованиями. Решение проблемных вопросов возможно при принятии в</w:t>
      </w:r>
      <w:r>
        <w:rPr>
          <w:rFonts w:ascii="XO Thames" w:hAnsi="XO Thames"/>
        </w:rPr>
        <w:t>ерных и своевременных мер в области экономики и финансов.</w:t>
      </w:r>
    </w:p>
    <w:p w:rsidR="00FD1F4C" w:rsidRDefault="00AE40AD">
      <w:pPr>
        <w:pStyle w:val="Standard"/>
        <w:spacing w:line="360" w:lineRule="auto"/>
        <w:ind w:firstLine="720"/>
        <w:jc w:val="both"/>
      </w:pPr>
      <w:r>
        <w:rPr>
          <w:rFonts w:ascii="XO Thames" w:hAnsi="XO Thames"/>
        </w:rPr>
        <w:t xml:space="preserve">Для поддержания стабильного развития Ленинск-Кузнецкого муниципального округа планируется проведение мероприятий, направленных </w:t>
      </w:r>
      <w:proofErr w:type="gramStart"/>
      <w:r>
        <w:rPr>
          <w:rFonts w:ascii="XO Thames" w:hAnsi="XO Thames"/>
        </w:rPr>
        <w:t>на</w:t>
      </w:r>
      <w:proofErr w:type="gramEnd"/>
      <w:r>
        <w:rPr>
          <w:rFonts w:ascii="XO Thames" w:hAnsi="XO Thames"/>
        </w:rPr>
        <w:t>:</w:t>
      </w:r>
    </w:p>
    <w:p w:rsidR="00FD1F4C" w:rsidRDefault="00AE40AD">
      <w:pPr>
        <w:pStyle w:val="Standard"/>
        <w:spacing w:line="360" w:lineRule="auto"/>
        <w:ind w:firstLine="720"/>
        <w:jc w:val="both"/>
      </w:pPr>
      <w:r>
        <w:rPr>
          <w:rFonts w:ascii="XO Thames" w:hAnsi="XO Thames"/>
        </w:rPr>
        <w:t>мобилизацию доходов;</w:t>
      </w:r>
    </w:p>
    <w:p w:rsidR="00FD1F4C" w:rsidRDefault="00AE40AD">
      <w:pPr>
        <w:pStyle w:val="Standard"/>
        <w:spacing w:line="360" w:lineRule="auto"/>
        <w:ind w:firstLine="720"/>
        <w:jc w:val="both"/>
      </w:pPr>
      <w:r>
        <w:rPr>
          <w:rFonts w:ascii="XO Thames" w:hAnsi="XO Thames"/>
        </w:rPr>
        <w:t>повышение эффективности расходов;</w:t>
      </w:r>
    </w:p>
    <w:p w:rsidR="00FD1F4C" w:rsidRDefault="00AE40AD">
      <w:pPr>
        <w:pStyle w:val="Standard"/>
        <w:spacing w:line="360" w:lineRule="auto"/>
        <w:ind w:firstLine="720"/>
        <w:jc w:val="both"/>
      </w:pPr>
      <w:r>
        <w:rPr>
          <w:rFonts w:ascii="XO Thames" w:hAnsi="XO Thames"/>
        </w:rPr>
        <w:t>совершенств</w:t>
      </w:r>
      <w:r>
        <w:rPr>
          <w:rFonts w:ascii="XO Thames" w:hAnsi="XO Thames"/>
        </w:rPr>
        <w:t>ование долговой политики.</w:t>
      </w:r>
    </w:p>
    <w:p w:rsidR="00FD1F4C" w:rsidRDefault="00AE40AD">
      <w:pPr>
        <w:pStyle w:val="Standard"/>
        <w:spacing w:line="360" w:lineRule="auto"/>
        <w:ind w:firstLine="720"/>
        <w:jc w:val="both"/>
      </w:pPr>
      <w:r>
        <w:rPr>
          <w:rFonts w:ascii="XO Thames" w:hAnsi="XO Thames"/>
        </w:rPr>
        <w:t xml:space="preserve">Также планируется продолжить работу по повышению открытости и прозрачности бюджета Ленинск-Кузнецкого муниципального округа, вовлечению граждан в обсуждение целей и результатов использования бюджетных средств, в том числе в целях </w:t>
      </w:r>
      <w:r>
        <w:rPr>
          <w:rFonts w:ascii="XO Thames" w:hAnsi="XO Thames"/>
        </w:rPr>
        <w:t>повышения финансовой грамотности и формирования финансовой культуры населения.</w:t>
      </w:r>
    </w:p>
    <w:p w:rsidR="00FD1F4C" w:rsidRDefault="00AE40AD">
      <w:pPr>
        <w:pStyle w:val="Standard"/>
        <w:spacing w:line="360" w:lineRule="auto"/>
        <w:ind w:firstLine="720"/>
        <w:jc w:val="both"/>
      </w:pPr>
      <w:r>
        <w:rPr>
          <w:rFonts w:ascii="XO Thames" w:hAnsi="XO Thames"/>
        </w:rPr>
        <w:t xml:space="preserve">Прогноз развития сферы управления муниципальными финансами Ленинск-Кузнецкого муниципального округа в рамках реализации настоящей программы направлен </w:t>
      </w:r>
      <w:proofErr w:type="gramStart"/>
      <w:r>
        <w:rPr>
          <w:rFonts w:ascii="XO Thames" w:hAnsi="XO Thames"/>
        </w:rPr>
        <w:t>на</w:t>
      </w:r>
      <w:proofErr w:type="gramEnd"/>
      <w:r>
        <w:rPr>
          <w:rFonts w:ascii="XO Thames" w:hAnsi="XO Thames"/>
        </w:rPr>
        <w:t>:</w:t>
      </w:r>
    </w:p>
    <w:p w:rsidR="00FD1F4C" w:rsidRDefault="00AE40AD">
      <w:pPr>
        <w:pStyle w:val="Standard"/>
        <w:spacing w:line="360" w:lineRule="auto"/>
        <w:ind w:firstLine="720"/>
        <w:jc w:val="both"/>
      </w:pPr>
      <w:r>
        <w:rPr>
          <w:rFonts w:ascii="XO Thames" w:hAnsi="XO Thames"/>
        </w:rPr>
        <w:t>обеспечение долгосрочно</w:t>
      </w:r>
      <w:r>
        <w:rPr>
          <w:rFonts w:ascii="XO Thames" w:hAnsi="XO Thames"/>
        </w:rPr>
        <w:t>й сбалансированности, устойчивости и прозрачности бюджета Ленинск-Кузнецкого муниципального округа;</w:t>
      </w:r>
    </w:p>
    <w:p w:rsidR="00FD1F4C" w:rsidRDefault="00AE40AD">
      <w:pPr>
        <w:pStyle w:val="Standard"/>
        <w:spacing w:line="360" w:lineRule="auto"/>
        <w:ind w:firstLine="720"/>
        <w:jc w:val="both"/>
      </w:pPr>
      <w:r>
        <w:rPr>
          <w:rFonts w:ascii="XO Thames" w:hAnsi="XO Thames"/>
        </w:rPr>
        <w:t>поддержание значений показателей долговой устойчивости;</w:t>
      </w:r>
    </w:p>
    <w:p w:rsidR="00FD1F4C" w:rsidRDefault="00AE40AD">
      <w:pPr>
        <w:pStyle w:val="Standard"/>
        <w:spacing w:line="360" w:lineRule="auto"/>
        <w:ind w:firstLine="720"/>
        <w:jc w:val="both"/>
      </w:pPr>
      <w:r>
        <w:rPr>
          <w:rFonts w:ascii="XO Thames" w:hAnsi="XO Thames"/>
        </w:rPr>
        <w:t xml:space="preserve">соблюдение установленных законодательством требований к показателям </w:t>
      </w:r>
      <w:r>
        <w:rPr>
          <w:rFonts w:ascii="XO Thames" w:hAnsi="XO Thames"/>
        </w:rPr>
        <w:lastRenderedPageBreak/>
        <w:t>бюджета Ленинск-Кузнецкого муниц</w:t>
      </w:r>
      <w:r>
        <w:rPr>
          <w:rFonts w:ascii="XO Thames" w:hAnsi="XO Thames"/>
        </w:rPr>
        <w:t>ипального округа.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Следует также учитывать, что качество управления муниципальными финансами, в том числе эффективность расходов бюджета Ленинск-Кузнецкого муниципального округа, зависит от действий всех участников бюджетного процесса.</w:t>
      </w:r>
    </w:p>
    <w:p w:rsidR="00FD1F4C" w:rsidRDefault="00FD1F4C">
      <w:pPr>
        <w:pStyle w:val="Standard"/>
        <w:widowControl/>
        <w:spacing w:line="360" w:lineRule="auto"/>
        <w:rPr>
          <w:rFonts w:ascii="XO Thames" w:hAnsi="XO Thames"/>
          <w:color w:val="333333"/>
          <w:shd w:val="clear" w:color="auto" w:fill="FFFFFF"/>
        </w:rPr>
      </w:pPr>
    </w:p>
    <w:p w:rsidR="00FD1F4C" w:rsidRDefault="00AE40AD">
      <w:pPr>
        <w:pStyle w:val="Standard"/>
        <w:widowControl/>
        <w:numPr>
          <w:ilvl w:val="0"/>
          <w:numId w:val="4"/>
        </w:numPr>
        <w:spacing w:line="276" w:lineRule="auto"/>
        <w:ind w:left="709" w:hanging="360"/>
        <w:jc w:val="center"/>
      </w:pPr>
      <w:r>
        <w:rPr>
          <w:rFonts w:ascii="XO Thames" w:hAnsi="XO Thames"/>
          <w:b/>
          <w:bCs/>
        </w:rPr>
        <w:t xml:space="preserve">Описание </w:t>
      </w:r>
      <w:r>
        <w:rPr>
          <w:rFonts w:ascii="XO Thames" w:hAnsi="XO Thames"/>
          <w:b/>
          <w:bCs/>
        </w:rPr>
        <w:t>приоритетов и целей муниципальной политики в сфере реализации муниципальной программы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Приоритетом программы является </w:t>
      </w:r>
      <w:r>
        <w:rPr>
          <w:rFonts w:ascii="XO Thames" w:hAnsi="XO Thames"/>
        </w:rPr>
        <w:t xml:space="preserve">обеспечение долгосрочной </w:t>
      </w:r>
      <w:proofErr w:type="spellStart"/>
      <w:proofErr w:type="gramStart"/>
      <w:r>
        <w:rPr>
          <w:rFonts w:ascii="XO Thames" w:hAnsi="XO Thames"/>
        </w:rPr>
        <w:t>сбалансирован-ности</w:t>
      </w:r>
      <w:proofErr w:type="spellEnd"/>
      <w:proofErr w:type="gramEnd"/>
      <w:r>
        <w:rPr>
          <w:rFonts w:ascii="XO Thames" w:hAnsi="XO Thames"/>
        </w:rPr>
        <w:t xml:space="preserve"> и устойчивости бюджета Ленинск-Кузнецкого </w:t>
      </w:r>
      <w:r>
        <w:rPr>
          <w:rFonts w:ascii="XO Thames" w:hAnsi="XO Thames"/>
          <w:spacing w:val="-2"/>
        </w:rPr>
        <w:t>муниципального</w:t>
      </w:r>
      <w:r>
        <w:rPr>
          <w:rFonts w:ascii="XO Thames" w:hAnsi="XO Thames"/>
        </w:rPr>
        <w:t xml:space="preserve"> округа.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Цель программы – повышение эф</w:t>
      </w:r>
      <w:r>
        <w:rPr>
          <w:rFonts w:ascii="XO Thames" w:hAnsi="XO Thames"/>
        </w:rPr>
        <w:t xml:space="preserve">фективности управления доходами Ленинск-Кузнецкого </w:t>
      </w:r>
      <w:r>
        <w:rPr>
          <w:rFonts w:ascii="XO Thames" w:hAnsi="XO Thames"/>
          <w:spacing w:val="-2"/>
        </w:rPr>
        <w:t>муниципального</w:t>
      </w:r>
      <w:r>
        <w:rPr>
          <w:rFonts w:ascii="XO Thames" w:hAnsi="XO Thames"/>
        </w:rPr>
        <w:t xml:space="preserve"> округа, бюджетными расходами, муниципальным долгом и развитие внутреннего финансового контроля.</w:t>
      </w:r>
    </w:p>
    <w:p w:rsidR="00FD1F4C" w:rsidRDefault="00FD1F4C">
      <w:pPr>
        <w:pStyle w:val="Standard"/>
        <w:widowControl/>
        <w:spacing w:line="360" w:lineRule="auto"/>
        <w:ind w:firstLine="567"/>
        <w:jc w:val="both"/>
        <w:rPr>
          <w:rFonts w:ascii="XO Thames" w:hAnsi="XO Thames"/>
        </w:rPr>
      </w:pPr>
    </w:p>
    <w:p w:rsidR="00FD1F4C" w:rsidRDefault="00AE40AD">
      <w:pPr>
        <w:pStyle w:val="Standard"/>
        <w:widowControl/>
        <w:numPr>
          <w:ilvl w:val="0"/>
          <w:numId w:val="5"/>
        </w:numPr>
        <w:spacing w:line="276" w:lineRule="auto"/>
        <w:ind w:left="850" w:hanging="360"/>
        <w:jc w:val="center"/>
      </w:pPr>
      <w:r>
        <w:rPr>
          <w:rFonts w:ascii="XO Thames" w:hAnsi="XO Thames"/>
          <w:b/>
          <w:bCs/>
        </w:rPr>
        <w:t>Сведения о взаимосвязи со стратегическими приоритетами, целями и показателями государственных</w:t>
      </w:r>
      <w:r>
        <w:rPr>
          <w:rFonts w:ascii="XO Thames" w:hAnsi="XO Thames"/>
          <w:b/>
          <w:bCs/>
        </w:rPr>
        <w:t xml:space="preserve"> программ Кемеровской области – Кузбасса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В соответствии с</w:t>
      </w:r>
      <w:r>
        <w:rPr>
          <w:rFonts w:ascii="XO Thames" w:hAnsi="XO Thames"/>
        </w:rPr>
        <w:t xml:space="preserve"> пунктом 1 Указа Президента Российской Федерации                        от 07.05.2024 № 309 «О национальных целях развития Российской Федерации на период до 2030 года и на перспективу до 2036 года», </w:t>
      </w:r>
      <w:r>
        <w:rPr>
          <w:rFonts w:ascii="XO Thames" w:hAnsi="XO Thames"/>
        </w:rPr>
        <w:t>одной из национальных целей развития Российской Федерации определена цифровая трансформация государственного и муниципального управления, экономики и социальной защиты.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Для достижения национальной цели «Цифровая трансформация государственного и муниципаль</w:t>
      </w:r>
      <w:r>
        <w:rPr>
          <w:rFonts w:ascii="XO Thames" w:hAnsi="XO Thames"/>
        </w:rPr>
        <w:t>ного управления, экономики и социальной защиты» необходимо обеспечить  повышение уровня удовлетворенности граждан качеством работы муниципальных служащих и работников организаций социальной сферы.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Муниципальная программа «Управление муниципальными финансам</w:t>
      </w:r>
      <w:r>
        <w:rPr>
          <w:rFonts w:ascii="XO Thames" w:hAnsi="XO Thames"/>
        </w:rPr>
        <w:t xml:space="preserve">и Ленинск-Кузнецкого муниципального округа» на 2026-2028 годы не имеет связи с государственной программой Кемеровской области – Кузбасса. </w:t>
      </w:r>
    </w:p>
    <w:p w:rsidR="00FD1F4C" w:rsidRDefault="00FD1F4C">
      <w:pPr>
        <w:pStyle w:val="Standard"/>
        <w:widowControl/>
        <w:spacing w:line="360" w:lineRule="auto"/>
        <w:ind w:firstLine="709"/>
        <w:jc w:val="center"/>
        <w:rPr>
          <w:rFonts w:ascii="XO Thames" w:hAnsi="XO Thames"/>
        </w:rPr>
      </w:pPr>
    </w:p>
    <w:p w:rsidR="00FD1F4C" w:rsidRDefault="00AE40AD">
      <w:pPr>
        <w:pStyle w:val="Standard"/>
        <w:widowControl/>
        <w:numPr>
          <w:ilvl w:val="0"/>
          <w:numId w:val="6"/>
        </w:numPr>
        <w:spacing w:line="276" w:lineRule="auto"/>
        <w:jc w:val="center"/>
      </w:pPr>
      <w:r>
        <w:rPr>
          <w:rFonts w:ascii="XO Thames" w:hAnsi="XO Thames"/>
          <w:b/>
          <w:bCs/>
        </w:rPr>
        <w:t>Задачи муниципального управления, способы их эффективного решения в соответствующей отрасли экономики и сфере муници</w:t>
      </w:r>
      <w:r>
        <w:rPr>
          <w:rFonts w:ascii="XO Thames" w:hAnsi="XO Thames"/>
          <w:b/>
          <w:bCs/>
        </w:rPr>
        <w:t>пального управления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Обеспечение долгосрочной устойчивости бюджета Ленинск-Кузнецкого муниципального округа не может обособлено рассматриваться от основных экономических параметров и приоритетов бюджетной системы Российской </w:t>
      </w:r>
      <w:proofErr w:type="gramStart"/>
      <w:r>
        <w:rPr>
          <w:rFonts w:ascii="XO Thames" w:hAnsi="XO Thames"/>
        </w:rPr>
        <w:t>Федерации</w:t>
      </w:r>
      <w:proofErr w:type="gramEnd"/>
      <w:r>
        <w:rPr>
          <w:rFonts w:ascii="XO Thames" w:hAnsi="XO Thames"/>
        </w:rPr>
        <w:t xml:space="preserve"> и зависит от бюджетной </w:t>
      </w:r>
      <w:r>
        <w:rPr>
          <w:rFonts w:ascii="XO Thames" w:hAnsi="XO Thames"/>
        </w:rPr>
        <w:t>политики региона.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Управление муниципальным долгом Ленинск-Кузнецкого муниципального округа является одним из важнейших компонентов управления муниципальными финансами. </w:t>
      </w:r>
      <w:r>
        <w:rPr>
          <w:rFonts w:ascii="XO Thames" w:hAnsi="XO Thames"/>
        </w:rPr>
        <w:lastRenderedPageBreak/>
        <w:t xml:space="preserve">Качественное, эффективное управление долгом означает не только отсутствие просроченных </w:t>
      </w:r>
      <w:r>
        <w:rPr>
          <w:rFonts w:ascii="XO Thames" w:hAnsi="XO Thames"/>
        </w:rPr>
        <w:t>долговых обязательств, но и создание прозрачной системы управления с использованием четких процедур и механизмов, публичного раскрытия информации о долговой политике Ленинск-Кузнецкого муниципального округа.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В системе мер по оптимизации управления муниципа</w:t>
      </w:r>
      <w:r>
        <w:rPr>
          <w:rFonts w:ascii="XO Thames" w:hAnsi="XO Thames"/>
        </w:rPr>
        <w:t>льным долгом центральное место должны занять мероприятия по сокращению объема внутренней задолженности и снижению стоимости ее обслуживания.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Достижению поставленных целей в рамках муниципальной программы способствует решение следующих задач: 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создание усло</w:t>
      </w:r>
      <w:r>
        <w:rPr>
          <w:rFonts w:ascii="XO Thames" w:hAnsi="XO Thames"/>
        </w:rPr>
        <w:t>вий для обеспечения долгосрочной сбалансированности и устойчивости бюджета Ленинск-Кузнецкого муниципального округа;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 xml:space="preserve">реализация мероприятий, направленных на поэтапное сокращение муниципального внутреннего долга Ленинск-Кузнецкого </w:t>
      </w:r>
      <w:r>
        <w:rPr>
          <w:rFonts w:ascii="XO Thames" w:hAnsi="XO Thames"/>
          <w:spacing w:val="-2"/>
        </w:rPr>
        <w:t>муниципального</w:t>
      </w:r>
      <w:r>
        <w:rPr>
          <w:rFonts w:ascii="XO Thames" w:hAnsi="XO Thames"/>
        </w:rPr>
        <w:t xml:space="preserve"> округа;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с</w:t>
      </w:r>
      <w:r>
        <w:rPr>
          <w:rFonts w:ascii="XO Thames" w:hAnsi="XO Thames"/>
        </w:rPr>
        <w:t>оз</w:t>
      </w:r>
      <w:r>
        <w:rPr>
          <w:rFonts w:ascii="XO Thames" w:hAnsi="XO Thames"/>
        </w:rPr>
        <w:t xml:space="preserve">дание  условий  для  стабильного  и  эффективного  функционирования          </w:t>
      </w:r>
      <w:r>
        <w:rPr>
          <w:rFonts w:ascii="XO Thames" w:hAnsi="XO Thames"/>
        </w:rPr>
        <w:t>МКУ «Управление по финансовым расчетам и муниципальным закупкам учреждений Ленинск-Кузнецкого муниципального округа»;</w:t>
      </w:r>
    </w:p>
    <w:p w:rsidR="00FD1F4C" w:rsidRDefault="00AE40AD">
      <w:pPr>
        <w:pStyle w:val="Standard"/>
        <w:widowControl/>
        <w:spacing w:line="360" w:lineRule="auto"/>
        <w:ind w:firstLine="709"/>
        <w:jc w:val="both"/>
      </w:pPr>
      <w:r>
        <w:rPr>
          <w:rFonts w:ascii="XO Thames" w:hAnsi="XO Thames"/>
        </w:rPr>
        <w:t>в</w:t>
      </w:r>
      <w:r>
        <w:rPr>
          <w:rFonts w:ascii="XO Thames" w:hAnsi="XO Thames"/>
        </w:rPr>
        <w:t>овлечение жителей в процессы принятия решений на местном уро</w:t>
      </w:r>
      <w:r>
        <w:rPr>
          <w:rFonts w:ascii="XO Thames" w:hAnsi="XO Thames"/>
        </w:rPr>
        <w:t xml:space="preserve">вне и усиление гражданского </w:t>
      </w:r>
      <w:proofErr w:type="gramStart"/>
      <w:r>
        <w:rPr>
          <w:rFonts w:ascii="XO Thames" w:hAnsi="XO Thames"/>
        </w:rPr>
        <w:t>контроля за</w:t>
      </w:r>
      <w:proofErr w:type="gramEnd"/>
      <w:r>
        <w:rPr>
          <w:rFonts w:ascii="XO Thames" w:hAnsi="XO Thames"/>
        </w:rPr>
        <w:t xml:space="preserve"> деятельностью органов местного самоуправления в ходе реализации проектов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</w:rPr>
        <w:t xml:space="preserve">инициативного </w:t>
      </w:r>
      <w:proofErr w:type="spellStart"/>
      <w:r>
        <w:rPr>
          <w:rFonts w:ascii="XO Thames" w:hAnsi="XO Thames"/>
        </w:rPr>
        <w:t>бюджетирования</w:t>
      </w:r>
      <w:proofErr w:type="spellEnd"/>
      <w:r>
        <w:rPr>
          <w:rFonts w:ascii="XO Thames" w:hAnsi="XO Thames"/>
        </w:rPr>
        <w:t xml:space="preserve">  </w:t>
      </w:r>
      <w:r>
        <w:rPr>
          <w:rFonts w:ascii="XO Thames" w:hAnsi="XO Thames"/>
        </w:rPr>
        <w:t>«Твой Кузбасс – твоя инициатива».</w:t>
      </w:r>
    </w:p>
    <w:p w:rsidR="00FD1F4C" w:rsidRDefault="00AE40AD">
      <w:pPr>
        <w:pStyle w:val="Standard"/>
        <w:widowControl/>
        <w:spacing w:line="372" w:lineRule="auto"/>
        <w:ind w:firstLine="709"/>
        <w:jc w:val="both"/>
        <w:outlineLvl w:val="1"/>
      </w:pPr>
      <w:r>
        <w:rPr>
          <w:rFonts w:ascii="XO Thames" w:hAnsi="XO Thames"/>
        </w:rPr>
        <w:t xml:space="preserve">Реализация программных мероприятий позволит достичь сбалансированности и </w:t>
      </w:r>
      <w:r>
        <w:rPr>
          <w:rFonts w:ascii="XO Thames" w:hAnsi="XO Thames"/>
        </w:rPr>
        <w:t xml:space="preserve">устойчивости бюджета Ленинск-Кузнецкого </w:t>
      </w:r>
      <w:r>
        <w:rPr>
          <w:rFonts w:ascii="XO Thames" w:hAnsi="XO Thames"/>
        </w:rPr>
        <w:t>муниципального</w:t>
      </w:r>
      <w:r>
        <w:rPr>
          <w:rFonts w:ascii="XO Thames" w:hAnsi="XO Thames"/>
        </w:rPr>
        <w:t xml:space="preserve"> округа.</w:t>
      </w:r>
    </w:p>
    <w:p w:rsidR="00FD1F4C" w:rsidRDefault="00FD1F4C">
      <w:pPr>
        <w:pStyle w:val="4"/>
        <w:rPr>
          <w:rFonts w:ascii="XO Thames" w:hAnsi="XO Thames"/>
        </w:rPr>
      </w:pPr>
    </w:p>
    <w:p w:rsidR="00FD1F4C" w:rsidRDefault="00AE40AD">
      <w:pPr>
        <w:pStyle w:val="4"/>
      </w:pPr>
      <w:r>
        <w:br w:type="page"/>
      </w:r>
    </w:p>
    <w:p w:rsidR="00FD1F4C" w:rsidRDefault="00FD1F4C">
      <w:pPr>
        <w:sectPr w:rsidR="00FD1F4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8" w:right="737" w:bottom="1134" w:left="1985" w:header="720" w:footer="0" w:gutter="0"/>
          <w:cols w:space="720"/>
          <w:titlePg/>
        </w:sectPr>
      </w:pPr>
    </w:p>
    <w:p w:rsidR="00FD1F4C" w:rsidRDefault="00AE40AD">
      <w:pPr>
        <w:pStyle w:val="Standard"/>
        <w:widowControl/>
        <w:jc w:val="center"/>
      </w:pPr>
      <w:proofErr w:type="gramStart"/>
      <w:r>
        <w:rPr>
          <w:rFonts w:ascii="XO Thames" w:hAnsi="XO Thames"/>
          <w:b/>
          <w:bCs/>
        </w:rPr>
        <w:lastRenderedPageBreak/>
        <w:t>П</w:t>
      </w:r>
      <w:proofErr w:type="gramEnd"/>
      <w:r>
        <w:rPr>
          <w:rFonts w:ascii="XO Thames" w:hAnsi="XO Thames"/>
          <w:b/>
          <w:bCs/>
        </w:rPr>
        <w:t xml:space="preserve"> А С П О Р Т</w:t>
      </w:r>
    </w:p>
    <w:p w:rsidR="00FD1F4C" w:rsidRDefault="00AE40AD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муниципальной программы</w:t>
      </w:r>
    </w:p>
    <w:p w:rsidR="00FD1F4C" w:rsidRDefault="00AE40AD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«Управление муниципальными финансами»</w:t>
      </w:r>
    </w:p>
    <w:p w:rsidR="00FD1F4C" w:rsidRDefault="00AE40AD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на 2026-2028 годы</w:t>
      </w: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FD1F4C" w:rsidRDefault="00AE40AD">
      <w:pPr>
        <w:pStyle w:val="Standard"/>
        <w:widowControl/>
        <w:spacing w:line="360" w:lineRule="auto"/>
        <w:jc w:val="center"/>
      </w:pPr>
      <w:r>
        <w:rPr>
          <w:rFonts w:ascii="XO Thames" w:hAnsi="XO Thames"/>
          <w:b/>
          <w:bCs/>
        </w:rPr>
        <w:t>1. Основные положения</w:t>
      </w:r>
    </w:p>
    <w:tbl>
      <w:tblPr>
        <w:tblW w:w="14127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48"/>
        <w:gridCol w:w="8479"/>
      </w:tblGrid>
      <w:tr w:rsidR="00FD1F4C" w:rsidTr="00FD1F4C">
        <w:tblPrEx>
          <w:tblCellMar>
            <w:top w:w="0" w:type="dxa"/>
            <w:bottom w:w="0" w:type="dxa"/>
          </w:tblCellMar>
        </w:tblPrEx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Куратор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Ленинск-Кузнецкого</w:t>
            </w:r>
          </w:p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</w:t>
            </w:r>
            <w:r>
              <w:rPr>
                <w:rFonts w:ascii="XO Thames" w:hAnsi="XO Thames"/>
              </w:rPr>
              <w:t>ниципального округа – начальник финансового управления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33"/>
              <w:rPr>
                <w:rFonts w:ascii="XO Thames" w:hAnsi="XO Thames"/>
              </w:rPr>
            </w:pPr>
            <w:r>
              <w:rPr>
                <w:rFonts w:ascii="XO Thames" w:hAnsi="XO Thames"/>
                <w:spacing w:val="-2"/>
              </w:rPr>
              <w:t xml:space="preserve">Финансовое управление Ленинск-Кузнецкого </w:t>
            </w:r>
            <w:r>
              <w:rPr>
                <w:rFonts w:ascii="XO Thames" w:hAnsi="XO Thames"/>
              </w:rPr>
              <w:t>муниципального</w:t>
            </w:r>
            <w:r>
              <w:rPr>
                <w:rFonts w:ascii="XO Thames" w:hAnsi="XO Thames"/>
                <w:spacing w:val="-2"/>
              </w:rPr>
              <w:t xml:space="preserve">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Период реализации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33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 годы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Цели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33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Повышение эффективности управления доходами Ленинск-Кузнецкого </w:t>
            </w:r>
            <w:r>
              <w:rPr>
                <w:rFonts w:ascii="XO Thames" w:hAnsi="XO Thames"/>
                <w:spacing w:val="-2"/>
              </w:rPr>
              <w:t>муниципального</w:t>
            </w:r>
            <w:r>
              <w:rPr>
                <w:rFonts w:ascii="XO Thames" w:hAnsi="XO Thames"/>
              </w:rPr>
              <w:t xml:space="preserve"> округа, бюджетными расходами, муниципальным долгом и развитие внутреннего финансового контроля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Направления (подпрограммы) муниципальной программы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Объемы финансового обеспече</w:t>
            </w:r>
            <w:r>
              <w:rPr>
                <w:rFonts w:ascii="XO Thames" w:hAnsi="XO Thames"/>
              </w:rPr>
              <w:t>ния за весь период реализации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ind w:firstLine="3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Финансирование муниципальной программы всего – 107 691,1 тыс. рублей,</w:t>
            </w:r>
          </w:p>
          <w:p w:rsidR="00FD1F4C" w:rsidRDefault="00AE40AD">
            <w:pPr>
              <w:pStyle w:val="Standard"/>
              <w:ind w:firstLine="3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 том числе по годам:</w:t>
            </w:r>
          </w:p>
          <w:p w:rsidR="00FD1F4C" w:rsidRDefault="00AE40AD">
            <w:pPr>
              <w:pStyle w:val="Standard"/>
              <w:ind w:firstLine="3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 год – 42 162,5 тыс</w:t>
            </w:r>
            <w:proofErr w:type="gramStart"/>
            <w:r>
              <w:rPr>
                <w:rFonts w:ascii="XO Thames" w:hAnsi="XO Thames"/>
              </w:rPr>
              <w:t>.р</w:t>
            </w:r>
            <w:proofErr w:type="gramEnd"/>
            <w:r>
              <w:rPr>
                <w:rFonts w:ascii="XO Thames" w:hAnsi="XO Thames"/>
              </w:rPr>
              <w:t>ублей;</w:t>
            </w:r>
          </w:p>
          <w:p w:rsidR="00FD1F4C" w:rsidRDefault="00AE40AD">
            <w:pPr>
              <w:pStyle w:val="Standard"/>
              <w:ind w:firstLine="3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 год – 32 764,3 тыс</w:t>
            </w:r>
            <w:proofErr w:type="gramStart"/>
            <w:r>
              <w:rPr>
                <w:rFonts w:ascii="XO Thames" w:hAnsi="XO Thames"/>
              </w:rPr>
              <w:t>.р</w:t>
            </w:r>
            <w:proofErr w:type="gramEnd"/>
            <w:r>
              <w:rPr>
                <w:rFonts w:ascii="XO Thames" w:hAnsi="XO Thames"/>
              </w:rPr>
              <w:t>ублей;</w:t>
            </w:r>
          </w:p>
          <w:p w:rsidR="00FD1F4C" w:rsidRDefault="00AE40AD">
            <w:pPr>
              <w:pStyle w:val="Standard"/>
              <w:ind w:firstLine="35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 год – 32 764,3 тыс</w:t>
            </w:r>
            <w:proofErr w:type="gramStart"/>
            <w:r>
              <w:rPr>
                <w:rFonts w:ascii="XO Thames" w:hAnsi="XO Thames"/>
              </w:rPr>
              <w:t>.р</w:t>
            </w:r>
            <w:proofErr w:type="gramEnd"/>
            <w:r>
              <w:rPr>
                <w:rFonts w:ascii="XO Thames" w:hAnsi="XO Thames"/>
              </w:rPr>
              <w:t>ублей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национальными целями развития</w:t>
            </w:r>
            <w:r>
              <w:rPr>
                <w:rFonts w:ascii="XO Thames" w:hAnsi="XO Thames"/>
              </w:rPr>
              <w:t xml:space="preserve"> Российской Федерации/ государственной программой Кемеровской области – Кузбасса</w:t>
            </w:r>
          </w:p>
        </w:tc>
        <w:tc>
          <w:tcPr>
            <w:tcW w:w="8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Подпункт «ж» (цифровая трансформация государственного и муниципального управления, экономики и социальной сферы) пункта 1 Указа Президента Российской Федерации от 07.05.2024 №</w:t>
            </w:r>
            <w:r>
              <w:rPr>
                <w:rFonts w:ascii="XO Thames" w:hAnsi="XO Thames"/>
              </w:rPr>
              <w:t xml:space="preserve"> 309 «О национальных целях развития Российской Федерации на период до 2030 года и на перспективу до 2036 года».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Связи с государственной программой Кемеровской области – Кузбасса нет</w:t>
            </w:r>
          </w:p>
        </w:tc>
      </w:tr>
    </w:tbl>
    <w:p w:rsidR="00FD1F4C" w:rsidRDefault="00FD1F4C">
      <w:pPr>
        <w:pStyle w:val="4"/>
        <w:rPr>
          <w:rFonts w:ascii="XO Thames" w:hAnsi="XO Thames"/>
        </w:rPr>
      </w:pPr>
    </w:p>
    <w:p w:rsidR="00FD1F4C" w:rsidRDefault="00FD1F4C">
      <w:pPr>
        <w:pStyle w:val="4"/>
        <w:rPr>
          <w:rFonts w:ascii="XO Thames" w:hAnsi="XO Thames"/>
        </w:rPr>
      </w:pPr>
    </w:p>
    <w:p w:rsidR="00FD1F4C" w:rsidRDefault="00FD1F4C">
      <w:pPr>
        <w:pStyle w:val="4"/>
        <w:rPr>
          <w:rFonts w:ascii="XO Thames" w:hAnsi="XO Thames"/>
        </w:rPr>
      </w:pPr>
    </w:p>
    <w:p w:rsidR="00FD1F4C" w:rsidRDefault="00FD1F4C">
      <w:pPr>
        <w:pStyle w:val="4"/>
        <w:rPr>
          <w:rFonts w:ascii="XO Thames" w:hAnsi="XO Thames"/>
        </w:rPr>
      </w:pPr>
    </w:p>
    <w:p w:rsidR="00FD1F4C" w:rsidRDefault="00FD1F4C">
      <w:pPr>
        <w:pStyle w:val="4"/>
        <w:rPr>
          <w:rFonts w:ascii="XO Thames" w:hAnsi="XO Thames"/>
        </w:rPr>
      </w:pPr>
    </w:p>
    <w:p w:rsidR="00FD1F4C" w:rsidRDefault="00AE40AD">
      <w:pPr>
        <w:pStyle w:val="Standard"/>
        <w:widowControl/>
        <w:tabs>
          <w:tab w:val="left" w:pos="3600"/>
        </w:tabs>
        <w:jc w:val="center"/>
      </w:pPr>
      <w:r>
        <w:rPr>
          <w:rFonts w:ascii="XO Thames" w:hAnsi="XO Thames"/>
          <w:b/>
          <w:bCs/>
        </w:rPr>
        <w:lastRenderedPageBreak/>
        <w:t>2. Показатели муниципальной программы</w:t>
      </w:r>
    </w:p>
    <w:p w:rsidR="00FD1F4C" w:rsidRDefault="00FD1F4C">
      <w:pPr>
        <w:pStyle w:val="Standard"/>
        <w:widowControl/>
        <w:tabs>
          <w:tab w:val="left" w:pos="3600"/>
        </w:tabs>
        <w:jc w:val="center"/>
        <w:rPr>
          <w:rFonts w:ascii="XO Thames" w:hAnsi="XO Thames"/>
          <w:b/>
          <w:bCs/>
        </w:rPr>
      </w:pPr>
    </w:p>
    <w:tbl>
      <w:tblPr>
        <w:tblW w:w="14127" w:type="dxa"/>
        <w:tblInd w:w="-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0"/>
        <w:gridCol w:w="1395"/>
        <w:gridCol w:w="900"/>
        <w:gridCol w:w="1110"/>
        <w:gridCol w:w="1005"/>
        <w:gridCol w:w="898"/>
        <w:gridCol w:w="737"/>
        <w:gridCol w:w="750"/>
        <w:gridCol w:w="780"/>
        <w:gridCol w:w="750"/>
        <w:gridCol w:w="1290"/>
        <w:gridCol w:w="1170"/>
        <w:gridCol w:w="2842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Наименова-ние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показателя</w:t>
            </w: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Уровень </w:t>
            </w:r>
            <w:proofErr w:type="spellStart"/>
            <w:proofErr w:type="gramStart"/>
            <w:r>
              <w:rPr>
                <w:rFonts w:ascii="XO Thames" w:hAnsi="XO Thames"/>
              </w:rPr>
              <w:t>показа-теля</w:t>
            </w:r>
            <w:proofErr w:type="spellEnd"/>
            <w:proofErr w:type="gramEnd"/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Признак </w:t>
            </w:r>
            <w:proofErr w:type="spellStart"/>
            <w:proofErr w:type="gramStart"/>
            <w:r>
              <w:rPr>
                <w:rFonts w:ascii="XO Thames" w:hAnsi="XO Thames"/>
              </w:rPr>
              <w:t>возраста-ния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убывания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Единица </w:t>
            </w:r>
            <w:proofErr w:type="spellStart"/>
            <w:proofErr w:type="gramStart"/>
            <w:r>
              <w:rPr>
                <w:rFonts w:ascii="XO Thames" w:hAnsi="XO Thames"/>
              </w:rPr>
              <w:t>измере-ния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(по ОКЕИ)</w:t>
            </w:r>
          </w:p>
        </w:tc>
        <w:tc>
          <w:tcPr>
            <w:tcW w:w="1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Базовое значение</w:t>
            </w:r>
          </w:p>
        </w:tc>
        <w:tc>
          <w:tcPr>
            <w:tcW w:w="22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Значение показателя по годам</w:t>
            </w:r>
          </w:p>
        </w:tc>
        <w:tc>
          <w:tcPr>
            <w:tcW w:w="12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  <w:shd w:val="clear" w:color="auto" w:fill="FFFF00"/>
              </w:rPr>
            </w:pPr>
          </w:p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  <w:shd w:val="clear" w:color="auto" w:fill="FFFF00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Документ</w:t>
            </w:r>
          </w:p>
        </w:tc>
        <w:tc>
          <w:tcPr>
            <w:tcW w:w="11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Ответ-ственный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за </w:t>
            </w:r>
            <w:proofErr w:type="spellStart"/>
            <w:r>
              <w:rPr>
                <w:rFonts w:ascii="XO Thames" w:hAnsi="XO Thames"/>
              </w:rPr>
              <w:t>дости-жение</w:t>
            </w:r>
            <w:proofErr w:type="spellEnd"/>
            <w:r>
              <w:rPr>
                <w:rFonts w:ascii="XO Thames" w:hAnsi="XO Thames"/>
              </w:rPr>
              <w:t xml:space="preserve"> показателя</w:t>
            </w:r>
          </w:p>
        </w:tc>
        <w:tc>
          <w:tcPr>
            <w:tcW w:w="2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показателями национальных целей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13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9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10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значе-ние</w:t>
            </w:r>
            <w:proofErr w:type="spellEnd"/>
            <w:proofErr w:type="gramEnd"/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  <w:tc>
          <w:tcPr>
            <w:tcW w:w="12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11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2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7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 w:right="57"/>
              <w:jc w:val="both"/>
            </w:pPr>
            <w:r>
              <w:rPr>
                <w:rFonts w:ascii="XO Thames" w:hAnsi="XO Thames"/>
              </w:rPr>
              <w:t xml:space="preserve">Цель муниципальной программы – повышение эффективности управления доходами Ленинск-Кузнецкого </w:t>
            </w:r>
            <w:r>
              <w:rPr>
                <w:rFonts w:ascii="XO Thames" w:hAnsi="XO Thames"/>
                <w:spacing w:val="-2"/>
              </w:rPr>
              <w:t>муниципального</w:t>
            </w:r>
            <w:r>
              <w:rPr>
                <w:rFonts w:ascii="XO Thames" w:hAnsi="XO Thames"/>
              </w:rPr>
              <w:t xml:space="preserve"> округа, бюджетными расходами, муниципальным долгом и развитие внутреннего финансового контроля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Соблюдение предельных параметров по объему расходов на </w:t>
            </w:r>
            <w:proofErr w:type="spellStart"/>
            <w:proofErr w:type="gramStart"/>
            <w:r>
              <w:rPr>
                <w:rFonts w:ascii="XO Thames" w:hAnsi="XO Thames"/>
              </w:rPr>
              <w:t>обслужива-ние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муници-пального</w:t>
            </w:r>
            <w:proofErr w:type="spellEnd"/>
            <w:r>
              <w:rPr>
                <w:rFonts w:ascii="XO Thames" w:hAnsi="XO Thames"/>
              </w:rPr>
              <w:t xml:space="preserve"> долга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Статья 107.1 </w:t>
            </w:r>
            <w:proofErr w:type="spellStart"/>
            <w:proofErr w:type="gramStart"/>
            <w:r>
              <w:rPr>
                <w:rFonts w:ascii="XO Thames" w:hAnsi="XO Thames"/>
              </w:rPr>
              <w:t>Бюджетно-го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кодекса Российской Федерации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Админи-страция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Ленинск-</w:t>
            </w:r>
            <w:r>
              <w:rPr>
                <w:rFonts w:ascii="XO Thames" w:hAnsi="XO Thames"/>
              </w:rPr>
              <w:t>Кузнец-кого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муници-пального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/>
            </w:pPr>
            <w:r>
              <w:t xml:space="preserve">Подпункт «ж» (цифровая трансформация </w:t>
            </w:r>
            <w:proofErr w:type="spellStart"/>
            <w:proofErr w:type="gramStart"/>
            <w:r>
              <w:t>государ-ственного</w:t>
            </w:r>
            <w:proofErr w:type="spellEnd"/>
            <w:proofErr w:type="gramEnd"/>
            <w:r>
              <w:t xml:space="preserve"> и </w:t>
            </w:r>
            <w:proofErr w:type="spellStart"/>
            <w:r>
              <w:t>муниципаль-ного</w:t>
            </w:r>
            <w:proofErr w:type="spellEnd"/>
            <w:r>
              <w:t xml:space="preserve"> управления, </w:t>
            </w:r>
            <w:proofErr w:type="spellStart"/>
            <w:r>
              <w:t>эконо-мики</w:t>
            </w:r>
            <w:proofErr w:type="spellEnd"/>
            <w:r>
              <w:t xml:space="preserve"> и социальной сферы) пункта 1 Указа </w:t>
            </w:r>
            <w:proofErr w:type="spellStart"/>
            <w:r>
              <w:t>Президен-та</w:t>
            </w:r>
            <w:proofErr w:type="spellEnd"/>
            <w:r>
              <w:t xml:space="preserve"> Российской Федерации  </w:t>
            </w:r>
          </w:p>
          <w:p w:rsidR="00FD1F4C" w:rsidRDefault="00AE40AD">
            <w:pPr>
              <w:pStyle w:val="Standard"/>
              <w:widowControl/>
              <w:ind w:left="57"/>
            </w:pPr>
            <w:r>
              <w:t>от 07.05.2024 № 309</w:t>
            </w:r>
          </w:p>
          <w:p w:rsidR="00FD1F4C" w:rsidRDefault="00AE40AD">
            <w:pPr>
              <w:pStyle w:val="Standard"/>
              <w:widowControl/>
              <w:ind w:left="57"/>
            </w:pPr>
            <w:r>
              <w:t xml:space="preserve">«О национальных целях развития </w:t>
            </w:r>
            <w:r>
              <w:t>Российской Федерации на период до 2030 года и на перспективу до 2036 года»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Соблюдение предельных параметров по размеру резервного фонда Ленинск-Кузнецкого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</w:t>
            </w:r>
            <w:r>
              <w:rPr>
                <w:rFonts w:ascii="XO Thames" w:hAnsi="XO Thames"/>
              </w:rPr>
              <w:t xml:space="preserve"> = 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Статья 81 </w:t>
            </w:r>
            <w:proofErr w:type="spellStart"/>
            <w:proofErr w:type="gramStart"/>
            <w:r>
              <w:rPr>
                <w:rFonts w:ascii="XO Thames" w:hAnsi="XO Thames"/>
              </w:rPr>
              <w:t>Бюджетно-го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кодекса Российской Федерации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Админи-страция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Ленинск-Кузнец-кого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муници-пального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– // –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13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-57" w:firstLine="113"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муниципаль-ного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XO Thames" w:hAnsi="XO Thames"/>
              </w:rPr>
              <w:t>обслуживае-мых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учреж-дений</w:t>
            </w:r>
            <w:proofErr w:type="spellEnd"/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Возраста-ние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Соглаше-ние</w:t>
            </w:r>
            <w:proofErr w:type="spellEnd"/>
            <w:proofErr w:type="gram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Финан-совое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уп-равление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Ленинск-Кузнец-кого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муници-пального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  <w:p w:rsidR="00FD1F4C" w:rsidRDefault="00FD1F4C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– // –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XO Thames" w:hAnsi="XO Thames"/>
              </w:rPr>
              <w:t>реализован-ных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проектов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Убывание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Соглаше-ние</w:t>
            </w:r>
            <w:proofErr w:type="spellEnd"/>
            <w:proofErr w:type="gramEnd"/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Финан-совое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уп-равление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Ленинск-Кузнец-кого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муници-пального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– // –</w:t>
            </w:r>
          </w:p>
        </w:tc>
      </w:tr>
    </w:tbl>
    <w:p w:rsidR="00FD1F4C" w:rsidRDefault="00FD1F4C">
      <w:pPr>
        <w:pStyle w:val="4"/>
        <w:rPr>
          <w:rFonts w:ascii="XO Thames" w:hAnsi="XO Thames"/>
        </w:rPr>
      </w:pPr>
    </w:p>
    <w:p w:rsidR="00FD1F4C" w:rsidRDefault="00FD1F4C">
      <w:pPr>
        <w:pStyle w:val="4"/>
        <w:widowControl/>
        <w:jc w:val="center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AE40AD">
      <w:pPr>
        <w:pStyle w:val="4"/>
        <w:widowControl/>
        <w:jc w:val="center"/>
      </w:pPr>
      <w:r>
        <w:rPr>
          <w:rFonts w:ascii="XO Thames" w:hAnsi="XO Thames"/>
          <w:b/>
          <w:bCs/>
        </w:rPr>
        <w:lastRenderedPageBreak/>
        <w:t>2.1. Помесячный план достижения показателей муниципальной программы в 2026 году</w:t>
      </w: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tbl>
      <w:tblPr>
        <w:tblW w:w="14127" w:type="dxa"/>
        <w:tblInd w:w="-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00"/>
        <w:gridCol w:w="2340"/>
        <w:gridCol w:w="1020"/>
        <w:gridCol w:w="1077"/>
        <w:gridCol w:w="723"/>
        <w:gridCol w:w="720"/>
        <w:gridCol w:w="765"/>
        <w:gridCol w:w="735"/>
        <w:gridCol w:w="675"/>
        <w:gridCol w:w="810"/>
        <w:gridCol w:w="765"/>
        <w:gridCol w:w="780"/>
        <w:gridCol w:w="825"/>
        <w:gridCol w:w="855"/>
        <w:gridCol w:w="690"/>
        <w:gridCol w:w="847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показателя</w:t>
            </w:r>
          </w:p>
        </w:tc>
        <w:tc>
          <w:tcPr>
            <w:tcW w:w="10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Уровень </w:t>
            </w:r>
            <w:proofErr w:type="spellStart"/>
            <w:proofErr w:type="gramStart"/>
            <w:r>
              <w:rPr>
                <w:rFonts w:ascii="XO Thames" w:hAnsi="XO Thames"/>
              </w:rPr>
              <w:t>показате-ля</w:t>
            </w:r>
            <w:proofErr w:type="spellEnd"/>
            <w:proofErr w:type="gramEnd"/>
          </w:p>
        </w:tc>
        <w:tc>
          <w:tcPr>
            <w:tcW w:w="10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 измерения (по ОКЕИ)</w:t>
            </w:r>
          </w:p>
        </w:tc>
        <w:tc>
          <w:tcPr>
            <w:tcW w:w="834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Плановые показатели по месяцам</w:t>
            </w:r>
          </w:p>
        </w:tc>
        <w:tc>
          <w:tcPr>
            <w:tcW w:w="8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На конец</w:t>
            </w:r>
            <w:proofErr w:type="gramEnd"/>
            <w:r>
              <w:rPr>
                <w:rFonts w:ascii="XO Thames" w:hAnsi="XO Thames"/>
              </w:rPr>
              <w:t xml:space="preserve"> 2026 года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23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10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10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ян-варь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фев-раль</w:t>
            </w:r>
            <w:proofErr w:type="spellEnd"/>
            <w:proofErr w:type="gramEnd"/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март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ап-рель</w:t>
            </w:r>
            <w:proofErr w:type="spellEnd"/>
            <w:proofErr w:type="gram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май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июнь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июль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ав-густ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сен-тябрь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ок-тябрь</w:t>
            </w:r>
            <w:proofErr w:type="spellEnd"/>
            <w:proofErr w:type="gramEnd"/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но-ябрь</w:t>
            </w:r>
            <w:proofErr w:type="spellEnd"/>
            <w:proofErr w:type="gramEnd"/>
          </w:p>
        </w:tc>
        <w:tc>
          <w:tcPr>
            <w:tcW w:w="8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/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both"/>
            </w:pPr>
            <w:r>
              <w:rPr>
                <w:rFonts w:ascii="XO Thames" w:hAnsi="XO Thames"/>
              </w:rPr>
              <w:t xml:space="preserve">Цель муниципальной программы – повышение эффективности управления доходами Ленинск-Кузнецкого </w:t>
            </w:r>
            <w:r>
              <w:rPr>
                <w:rFonts w:ascii="XO Thames" w:hAnsi="XO Thames"/>
                <w:spacing w:val="-2"/>
              </w:rPr>
              <w:t>муниципального</w:t>
            </w:r>
            <w:r>
              <w:rPr>
                <w:rFonts w:ascii="XO Thames" w:hAnsi="XO Thames"/>
              </w:rPr>
              <w:t xml:space="preserve"> округа, бюджетными расходами, муниципальным долгом и развитие </w:t>
            </w:r>
            <w:r>
              <w:rPr>
                <w:rFonts w:ascii="XO Thames" w:hAnsi="XO Thames"/>
              </w:rPr>
              <w:t>внутреннего финансового контроля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Соблюдение </w:t>
            </w:r>
            <w:proofErr w:type="spellStart"/>
            <w:proofErr w:type="gramStart"/>
            <w:r>
              <w:rPr>
                <w:rFonts w:ascii="XO Thames" w:hAnsi="XO Thames"/>
              </w:rPr>
              <w:t>предель-ных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параметров по объему расходов на обслуживание муниципального долга Ленинск-Кузнецкого </w:t>
            </w:r>
            <w:proofErr w:type="spellStart"/>
            <w:r>
              <w:rPr>
                <w:rFonts w:ascii="XO Thames" w:hAnsi="XO Thames"/>
              </w:rPr>
              <w:t>муни-ципального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</w:t>
            </w:r>
            <w:r>
              <w:rPr>
                <w:rFonts w:ascii="XO Thames" w:hAnsi="XO Thames"/>
              </w:rPr>
              <w:t xml:space="preserve"> = 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</w:t>
            </w:r>
            <w:r>
              <w:rPr>
                <w:rFonts w:ascii="XO Thames" w:hAnsi="XO Thames"/>
              </w:rPr>
              <w:t xml:space="preserve"> = 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Соблюдение </w:t>
            </w:r>
            <w:proofErr w:type="spellStart"/>
            <w:proofErr w:type="gramStart"/>
            <w:r>
              <w:rPr>
                <w:rFonts w:ascii="XO Thames" w:hAnsi="XO Thames"/>
              </w:rPr>
              <w:t>предель-ных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параметров по размеру резервного фонда Ленинск-Кузнецкого </w:t>
            </w:r>
            <w:proofErr w:type="spellStart"/>
            <w:r>
              <w:rPr>
                <w:rFonts w:ascii="XO Thames" w:hAnsi="XO Thames"/>
              </w:rPr>
              <w:t>муни-ципального</w:t>
            </w:r>
            <w:proofErr w:type="spellEnd"/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</w:t>
            </w:r>
            <w:r>
              <w:rPr>
                <w:rFonts w:ascii="XO Thames" w:hAnsi="XO Thames"/>
              </w:rPr>
              <w:t xml:space="preserve"> = 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обслуживаемых учреждений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реализованных проектов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</w:tr>
    </w:tbl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FD1F4C" w:rsidRDefault="00AE40AD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 xml:space="preserve">3. Структура </w:t>
      </w:r>
      <w:r>
        <w:rPr>
          <w:rFonts w:ascii="XO Thames" w:hAnsi="XO Thames"/>
          <w:b/>
          <w:bCs/>
        </w:rPr>
        <w:t>муниципальной программы</w:t>
      </w:r>
    </w:p>
    <w:p w:rsidR="00FD1F4C" w:rsidRDefault="00FD1F4C">
      <w:pPr>
        <w:pStyle w:val="Standard"/>
        <w:rPr>
          <w:rFonts w:ascii="XO Thames" w:hAnsi="XO Thames"/>
        </w:rPr>
      </w:pPr>
    </w:p>
    <w:tbl>
      <w:tblPr>
        <w:tblW w:w="14121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94"/>
        <w:gridCol w:w="4320"/>
        <w:gridCol w:w="3555"/>
        <w:gridCol w:w="5552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Задачи структурного элемента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Краткое описание ожидаемых эффектов от реализации задачи структурных элементов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показателями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</w:p>
        </w:tc>
        <w:tc>
          <w:tcPr>
            <w:tcW w:w="13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Структурные элементы, не входящие в направления (подпрограммы)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134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Комплекс </w:t>
            </w:r>
            <w:r>
              <w:rPr>
                <w:rFonts w:ascii="XO Thames" w:hAnsi="XO Thames"/>
              </w:rPr>
              <w:t>процессных мероприятий «Управление муниципальными финансами»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1.1.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Ответственный</w:t>
            </w:r>
            <w:proofErr w:type="gramEnd"/>
            <w:r>
              <w:rPr>
                <w:rFonts w:ascii="XO Thames" w:hAnsi="XO Thames"/>
              </w:rPr>
              <w:t xml:space="preserve"> за реализацию: администрация Ленинск-Кузнецкого муниципального округа</w:t>
            </w:r>
          </w:p>
        </w:tc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 реализации: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 годы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1: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создание условий для обеспечения долгосрочной </w:t>
            </w:r>
            <w:r>
              <w:rPr>
                <w:rFonts w:ascii="XO Thames" w:hAnsi="XO Thames"/>
              </w:rPr>
              <w:t>сбалансированности и устойчивости бюджета Ленинск-Кузнецкого муниципального округа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Исполнение обязательств по обслуживанию муниципального долга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Соблюдение предельных параметров по объему расходов на обслуживание муниципального долга Ленинск-Кузнецкого мун</w:t>
            </w:r>
            <w:r>
              <w:rPr>
                <w:rFonts w:ascii="XO Thames" w:hAnsi="XO Thames"/>
              </w:rPr>
              <w:t>иципального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2: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реализация мероприятий, направленных на поэтапное сокращение муниципального внутреннего долга Ленинск-Кузнецкого </w:t>
            </w:r>
            <w:r>
              <w:rPr>
                <w:rFonts w:ascii="XO Thames" w:hAnsi="XO Thames"/>
                <w:spacing w:val="-2"/>
              </w:rPr>
              <w:t>муниципального</w:t>
            </w:r>
            <w:r>
              <w:rPr>
                <w:rFonts w:ascii="XO Thames" w:hAnsi="XO Thames"/>
              </w:rPr>
              <w:t xml:space="preserve"> округа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Исполнение обязательств, связанных с резервным фондом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Соблюдение предельных параметров по </w:t>
            </w:r>
            <w:r>
              <w:rPr>
                <w:rFonts w:ascii="XO Thames" w:hAnsi="XO Thames"/>
              </w:rPr>
              <w:t>размеру резервного фонда Ленинск-Кузнецкого муниципального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1.2.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Ответственный</w:t>
            </w:r>
            <w:proofErr w:type="gramEnd"/>
            <w:r>
              <w:rPr>
                <w:rFonts w:ascii="XO Thames" w:hAnsi="XO Thames"/>
              </w:rPr>
              <w:t xml:space="preserve"> за реализацию: финансовое управление Ленинск-Кузнецкого муниципального округа</w:t>
            </w:r>
          </w:p>
        </w:tc>
        <w:tc>
          <w:tcPr>
            <w:tcW w:w="91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Срок реализации: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 годы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1: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создание условий для стабильного и эффективного </w:t>
            </w:r>
            <w:r>
              <w:rPr>
                <w:rFonts w:ascii="XO Thames" w:hAnsi="XO Thames"/>
              </w:rPr>
              <w:t xml:space="preserve">функционирования     МКУ «Управление по финансовым </w:t>
            </w:r>
            <w:r>
              <w:rPr>
                <w:rFonts w:ascii="XO Thames" w:hAnsi="XO Thames"/>
              </w:rPr>
              <w:lastRenderedPageBreak/>
              <w:t>расчетам и муниципальным закупкам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Ведение бухгалтерского учета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обслуживаемых учреждений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учреждений Ленинск-Кузнецкого муниципального округа»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2: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вовлечение жителей в </w:t>
            </w:r>
            <w:r>
              <w:rPr>
                <w:rFonts w:ascii="XO Thames" w:hAnsi="XO Thames"/>
              </w:rPr>
              <w:t xml:space="preserve">процессы принятия решений на местном уровне и усиление гражданского контроля за деятельностью органов местного </w:t>
            </w:r>
            <w:proofErr w:type="spellStart"/>
            <w:proofErr w:type="gramStart"/>
            <w:r>
              <w:rPr>
                <w:rFonts w:ascii="XO Thames" w:hAnsi="XO Thames"/>
              </w:rPr>
              <w:t>само-управления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в ходе реализации проектов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инициативного </w:t>
            </w:r>
            <w:proofErr w:type="spellStart"/>
            <w:r>
              <w:rPr>
                <w:rFonts w:ascii="XO Thames" w:hAnsi="XO Thames"/>
              </w:rPr>
              <w:t>бюджетирования</w:t>
            </w:r>
            <w:proofErr w:type="spellEnd"/>
            <w:r>
              <w:rPr>
                <w:rFonts w:ascii="XO Thames" w:hAnsi="XO Thames"/>
              </w:rPr>
              <w:t xml:space="preserve">  </w:t>
            </w:r>
            <w:r>
              <w:rPr>
                <w:rFonts w:ascii="XO Thames" w:hAnsi="XO Thames"/>
              </w:rPr>
              <w:t>«Твой Кузбасс – твоя инициатива»</w:t>
            </w:r>
          </w:p>
        </w:tc>
        <w:tc>
          <w:tcPr>
            <w:tcW w:w="3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Обеспечение взаимодействия органов мест</w:t>
            </w:r>
            <w:r>
              <w:rPr>
                <w:rFonts w:ascii="XO Thames" w:hAnsi="XO Thames"/>
              </w:rPr>
              <w:t xml:space="preserve">ного </w:t>
            </w:r>
            <w:proofErr w:type="spellStart"/>
            <w:proofErr w:type="gramStart"/>
            <w:r>
              <w:rPr>
                <w:rFonts w:ascii="XO Thames" w:hAnsi="XO Thames"/>
              </w:rPr>
              <w:t>самоуправле-ния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с жителями Ленинск-Кузнецкого муниципального округа</w:t>
            </w:r>
          </w:p>
        </w:tc>
        <w:tc>
          <w:tcPr>
            <w:tcW w:w="5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реализованных проектов</w:t>
            </w:r>
          </w:p>
        </w:tc>
      </w:tr>
    </w:tbl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tabs>
          <w:tab w:val="left" w:pos="709"/>
        </w:tabs>
        <w:jc w:val="center"/>
        <w:rPr>
          <w:rFonts w:ascii="XO Thames" w:hAnsi="XO Thames"/>
          <w:b/>
          <w:bCs/>
        </w:rPr>
      </w:pPr>
    </w:p>
    <w:p w:rsidR="00FD1F4C" w:rsidRDefault="00AE40AD">
      <w:pPr>
        <w:pStyle w:val="Standard"/>
        <w:tabs>
          <w:tab w:val="left" w:pos="709"/>
        </w:tabs>
        <w:jc w:val="center"/>
      </w:pPr>
      <w:r>
        <w:rPr>
          <w:rFonts w:ascii="XO Thames" w:hAnsi="XO Thames"/>
          <w:b/>
          <w:bCs/>
        </w:rPr>
        <w:t xml:space="preserve">4. Финансовое обеспечение муниципальной программы </w:t>
      </w:r>
    </w:p>
    <w:p w:rsidR="00FD1F4C" w:rsidRDefault="00FD1F4C">
      <w:pPr>
        <w:pStyle w:val="Standard"/>
        <w:rPr>
          <w:rFonts w:ascii="XO Thames" w:hAnsi="XO Thames"/>
          <w:b/>
          <w:bCs/>
          <w:color w:val="FB290D"/>
        </w:rPr>
      </w:pPr>
    </w:p>
    <w:tbl>
      <w:tblPr>
        <w:tblW w:w="14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23"/>
        <w:gridCol w:w="1701"/>
        <w:gridCol w:w="1701"/>
        <w:gridCol w:w="1701"/>
        <w:gridCol w:w="1701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финансового обеспечения по годам реализации,</w:t>
            </w:r>
          </w:p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тыс. рублей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  <w:b/>
                <w:bCs/>
              </w:rPr>
            </w:pPr>
            <w:proofErr w:type="gramStart"/>
            <w:r>
              <w:rPr>
                <w:rFonts w:ascii="XO Thames" w:hAnsi="XO Thames"/>
                <w:b/>
                <w:bCs/>
              </w:rPr>
              <w:t>Муниципальная</w:t>
            </w:r>
            <w:proofErr w:type="gramEnd"/>
            <w:r>
              <w:rPr>
                <w:rFonts w:ascii="XO Thames" w:hAnsi="XO Thames"/>
                <w:b/>
                <w:bCs/>
              </w:rPr>
              <w:t xml:space="preserve"> программы «Управление муниципальными финансами» на 2026-2028 годы (всего), в том числе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42 162,5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107 691,1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Ленинск-Кузнецкого </w:t>
            </w:r>
            <w:r>
              <w:rPr>
                <w:rFonts w:ascii="XO Thames" w:hAnsi="XO Thames"/>
              </w:rPr>
              <w:t>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42 162,5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107 691,1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Комплекс процессных мероприятий «Управление муниципальными финансами»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42 162,5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107 691,1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42 162,5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107 691,1</w:t>
            </w:r>
          </w:p>
        </w:tc>
      </w:tr>
    </w:tbl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  <w:vertAlign w:val="superscript"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  <w:vertAlign w:val="superscript"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  <w:vertAlign w:val="superscript"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  <w:vertAlign w:val="superscript"/>
        </w:rPr>
      </w:pPr>
    </w:p>
    <w:p w:rsidR="00FD1F4C" w:rsidRDefault="00AE40AD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ПАСПОРТ</w:t>
      </w:r>
    </w:p>
    <w:p w:rsidR="00FD1F4C" w:rsidRDefault="00AE40AD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комплекса процессных мероприятий</w:t>
      </w:r>
    </w:p>
    <w:p w:rsidR="00FD1F4C" w:rsidRDefault="00AE40AD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>«Управление муниципальными финансами»</w:t>
      </w: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FD1F4C" w:rsidRDefault="00AE40AD">
      <w:pPr>
        <w:pStyle w:val="Standard"/>
        <w:widowControl/>
        <w:spacing w:line="360" w:lineRule="auto"/>
        <w:jc w:val="center"/>
      </w:pPr>
      <w:r>
        <w:rPr>
          <w:rFonts w:ascii="XO Thames" w:hAnsi="XO Thames"/>
          <w:b/>
          <w:bCs/>
        </w:rPr>
        <w:t>1. Основные положения</w:t>
      </w:r>
    </w:p>
    <w:tbl>
      <w:tblPr>
        <w:tblW w:w="14124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48"/>
        <w:gridCol w:w="8476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Ответственный исполнитель комплекса процессных мероприятий</w:t>
            </w:r>
          </w:p>
        </w:tc>
        <w:tc>
          <w:tcPr>
            <w:tcW w:w="8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Иванилова Наталья Евгеньевна, заместитель главы Ленинск-Кузнецкого</w:t>
            </w:r>
          </w:p>
          <w:p w:rsidR="00FD1F4C" w:rsidRDefault="00AE40AD">
            <w:pPr>
              <w:pStyle w:val="Standard"/>
              <w:widowControl/>
              <w:ind w:left="33" w:hanging="33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муниципального округа –</w:t>
            </w:r>
            <w:r>
              <w:rPr>
                <w:rFonts w:ascii="XO Thames" w:hAnsi="XO Thames"/>
              </w:rPr>
              <w:t xml:space="preserve"> начальник финансового управления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Связь с муниципальной программой</w:t>
            </w:r>
          </w:p>
        </w:tc>
        <w:tc>
          <w:tcPr>
            <w:tcW w:w="8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33" w:hanging="33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Муниципальная программа </w:t>
            </w:r>
            <w:r>
              <w:rPr>
                <w:rFonts w:ascii="XO Thames" w:hAnsi="XO Thames"/>
              </w:rPr>
              <w:t>«Управление муниципальными финансами»</w:t>
            </w:r>
          </w:p>
        </w:tc>
      </w:tr>
    </w:tbl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AE40AD">
      <w:pPr>
        <w:pStyle w:val="Standard"/>
        <w:widowControl/>
        <w:tabs>
          <w:tab w:val="left" w:pos="3600"/>
        </w:tabs>
        <w:jc w:val="center"/>
      </w:pPr>
      <w:r>
        <w:rPr>
          <w:rFonts w:ascii="XO Thames" w:hAnsi="XO Thames"/>
          <w:b/>
          <w:bCs/>
        </w:rPr>
        <w:t>2. Показатели комплекса процессных мероприятий</w:t>
      </w:r>
    </w:p>
    <w:p w:rsidR="00FD1F4C" w:rsidRDefault="00FD1F4C">
      <w:pPr>
        <w:pStyle w:val="Standard"/>
        <w:widowControl/>
        <w:tabs>
          <w:tab w:val="left" w:pos="3600"/>
        </w:tabs>
        <w:jc w:val="center"/>
        <w:rPr>
          <w:rFonts w:ascii="XO Thames" w:hAnsi="XO Thames"/>
          <w:b/>
          <w:bCs/>
        </w:rPr>
      </w:pPr>
    </w:p>
    <w:tbl>
      <w:tblPr>
        <w:tblW w:w="14075" w:type="dxa"/>
        <w:tblInd w:w="-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3"/>
        <w:gridCol w:w="3075"/>
        <w:gridCol w:w="1320"/>
        <w:gridCol w:w="1245"/>
        <w:gridCol w:w="1050"/>
        <w:gridCol w:w="960"/>
        <w:gridCol w:w="876"/>
        <w:gridCol w:w="876"/>
        <w:gridCol w:w="876"/>
        <w:gridCol w:w="3244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показателя</w:t>
            </w:r>
          </w:p>
        </w:tc>
        <w:tc>
          <w:tcPr>
            <w:tcW w:w="1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Уровень показателя</w:t>
            </w:r>
          </w:p>
        </w:tc>
        <w:tc>
          <w:tcPr>
            <w:tcW w:w="1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Единица измерения (по </w:t>
            </w:r>
            <w:r>
              <w:rPr>
                <w:rFonts w:ascii="XO Thames" w:hAnsi="XO Thames"/>
              </w:rPr>
              <w:t>ОКЕИ)</w:t>
            </w:r>
          </w:p>
        </w:tc>
        <w:tc>
          <w:tcPr>
            <w:tcW w:w="2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Базовое значение</w:t>
            </w:r>
          </w:p>
        </w:tc>
        <w:tc>
          <w:tcPr>
            <w:tcW w:w="26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Значение показателя по годам</w:t>
            </w:r>
          </w:p>
        </w:tc>
        <w:tc>
          <w:tcPr>
            <w:tcW w:w="32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Ответственный</w:t>
            </w:r>
            <w:proofErr w:type="gramEnd"/>
            <w:r>
              <w:rPr>
                <w:rFonts w:ascii="XO Thames" w:hAnsi="XO Thames"/>
              </w:rPr>
              <w:t xml:space="preserve"> за достижение показателя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30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13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1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значение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  <w:tc>
          <w:tcPr>
            <w:tcW w:w="32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 w:righ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Задача комплекса процессных мероприятий - создание условий для обеспечения долгосрочной сбалансированности и устойчивости бюджета </w:t>
            </w:r>
            <w:r>
              <w:rPr>
                <w:rFonts w:ascii="XO Thames" w:hAnsi="XO Thames"/>
              </w:rPr>
              <w:t>Ленинск-Кузнецкого муниципального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1101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Соблюдение предельных параметров по объему расходов на обслуживание муниципального долга Ленинск-Кузнецкого муниципального округа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</w:t>
            </w:r>
            <w:r>
              <w:rPr>
                <w:rFonts w:ascii="XO Thames" w:hAnsi="XO Thames"/>
              </w:rPr>
              <w:t>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3.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обслуживаемых учреждений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11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12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Финансовое управление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4.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Количество реализованных проектов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</w:t>
            </w:r>
          </w:p>
        </w:tc>
        <w:tc>
          <w:tcPr>
            <w:tcW w:w="3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Финансовое управление Ленинск-Кузнецкого </w:t>
            </w:r>
            <w:proofErr w:type="spellStart"/>
            <w:proofErr w:type="gramStart"/>
            <w:r>
              <w:rPr>
                <w:rFonts w:ascii="XO Thames" w:hAnsi="XO Thames"/>
              </w:rPr>
              <w:t>муници-пального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округа</w:t>
            </w:r>
          </w:p>
        </w:tc>
      </w:tr>
    </w:tbl>
    <w:p w:rsidR="00FD1F4C" w:rsidRDefault="00FD1F4C">
      <w:pPr>
        <w:pStyle w:val="4"/>
        <w:widowControl/>
        <w:jc w:val="center"/>
        <w:rPr>
          <w:rFonts w:ascii="XO Thames" w:hAnsi="XO Thames"/>
          <w:b/>
          <w:bCs/>
        </w:rPr>
      </w:pPr>
    </w:p>
    <w:p w:rsidR="00FD1F4C" w:rsidRDefault="00FD1F4C">
      <w:pPr>
        <w:pStyle w:val="4"/>
        <w:widowControl/>
        <w:jc w:val="center"/>
        <w:rPr>
          <w:rFonts w:ascii="XO Thames" w:hAnsi="XO Thames"/>
          <w:b/>
          <w:bCs/>
        </w:rPr>
      </w:pPr>
    </w:p>
    <w:p w:rsidR="00FD1F4C" w:rsidRDefault="00AE40AD">
      <w:pPr>
        <w:pStyle w:val="4"/>
        <w:widowControl/>
        <w:jc w:val="center"/>
      </w:pPr>
      <w:r>
        <w:rPr>
          <w:rFonts w:ascii="XO Thames" w:hAnsi="XO Thames"/>
          <w:b/>
          <w:bCs/>
        </w:rPr>
        <w:t>3. Помесячный план достижения показателей комплекса процессных мероприятий в 2026 году</w:t>
      </w: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tbl>
      <w:tblPr>
        <w:tblW w:w="14127" w:type="dxa"/>
        <w:tblInd w:w="-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2385"/>
        <w:gridCol w:w="915"/>
        <w:gridCol w:w="990"/>
        <w:gridCol w:w="723"/>
        <w:gridCol w:w="720"/>
        <w:gridCol w:w="717"/>
        <w:gridCol w:w="690"/>
        <w:gridCol w:w="675"/>
        <w:gridCol w:w="780"/>
        <w:gridCol w:w="765"/>
        <w:gridCol w:w="780"/>
        <w:gridCol w:w="825"/>
        <w:gridCol w:w="840"/>
        <w:gridCol w:w="735"/>
        <w:gridCol w:w="997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23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показателя</w:t>
            </w:r>
          </w:p>
        </w:tc>
        <w:tc>
          <w:tcPr>
            <w:tcW w:w="9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Уровень </w:t>
            </w:r>
            <w:proofErr w:type="spellStart"/>
            <w:proofErr w:type="gramStart"/>
            <w:r>
              <w:rPr>
                <w:rFonts w:ascii="XO Thames" w:hAnsi="XO Thames"/>
              </w:rPr>
              <w:t>показа-теля</w:t>
            </w:r>
            <w:proofErr w:type="spellEnd"/>
            <w:proofErr w:type="gramEnd"/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Единица </w:t>
            </w:r>
            <w:proofErr w:type="spellStart"/>
            <w:proofErr w:type="gramStart"/>
            <w:r>
              <w:rPr>
                <w:rFonts w:ascii="XO Thames" w:hAnsi="XO Thames"/>
              </w:rPr>
              <w:t>измере-ния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(по ОКЕИ)</w:t>
            </w:r>
          </w:p>
        </w:tc>
        <w:tc>
          <w:tcPr>
            <w:tcW w:w="825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Плановые показатели по месяцам</w:t>
            </w:r>
          </w:p>
        </w:tc>
        <w:tc>
          <w:tcPr>
            <w:tcW w:w="9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proofErr w:type="gramStart"/>
            <w:r>
              <w:rPr>
                <w:rFonts w:ascii="XO Thames" w:hAnsi="XO Thames"/>
              </w:rPr>
              <w:t>На конец</w:t>
            </w:r>
            <w:proofErr w:type="gramEnd"/>
            <w:r>
              <w:rPr>
                <w:rFonts w:ascii="XO Thames" w:hAnsi="XO Thames"/>
              </w:rPr>
              <w:t xml:space="preserve"> 2026 года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23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9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FD1F4C"/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ян-варь</w:t>
            </w:r>
            <w:proofErr w:type="spellEnd"/>
            <w:proofErr w:type="gram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фев-раль</w:t>
            </w:r>
            <w:proofErr w:type="spellEnd"/>
            <w:proofErr w:type="gramEnd"/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март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ап-рель</w:t>
            </w:r>
            <w:proofErr w:type="spellEnd"/>
            <w:proofErr w:type="gramEnd"/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май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июнь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июль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ав-густ</w:t>
            </w:r>
            <w:proofErr w:type="spellEnd"/>
            <w:proofErr w:type="gramEnd"/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сен-тябрь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ок-тябрь</w:t>
            </w:r>
            <w:proofErr w:type="spellEnd"/>
            <w:proofErr w:type="gramEnd"/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но-ябрь</w:t>
            </w:r>
            <w:proofErr w:type="spellEnd"/>
            <w:proofErr w:type="gramEnd"/>
          </w:p>
        </w:tc>
        <w:tc>
          <w:tcPr>
            <w:tcW w:w="99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/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27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 w:righ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комплекса процессных мероприятий – создание условий для обеспечения долгосрочной сбалансированности и устойчивости бюджета Ленинск-Кузнецкого муниципального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Соблюдение </w:t>
            </w:r>
            <w:proofErr w:type="spellStart"/>
            <w:proofErr w:type="gramStart"/>
            <w:r>
              <w:rPr>
                <w:rFonts w:ascii="XO Thames" w:hAnsi="XO Thames"/>
              </w:rPr>
              <w:t>предель-ных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параметров по объему расходов на обслуживание </w:t>
            </w:r>
            <w:proofErr w:type="spellStart"/>
            <w:r>
              <w:rPr>
                <w:rFonts w:ascii="XO Thames" w:hAnsi="XO Thames"/>
              </w:rPr>
              <w:t>муни-ципального</w:t>
            </w:r>
            <w:proofErr w:type="spellEnd"/>
            <w:r>
              <w:rPr>
                <w:rFonts w:ascii="XO Thames" w:hAnsi="XO Thames"/>
              </w:rPr>
              <w:t xml:space="preserve"> долга Ленинск-Кузнецкого муниципального округа</w:t>
            </w:r>
          </w:p>
          <w:p w:rsidR="00FD1F4C" w:rsidRDefault="00FD1F4C">
            <w:pPr>
              <w:pStyle w:val="Standard"/>
              <w:widowControl/>
              <w:tabs>
                <w:tab w:val="left" w:pos="3600"/>
              </w:tabs>
              <w:ind w:left="57"/>
              <w:rPr>
                <w:rFonts w:ascii="XO Thames" w:hAnsi="XO Thame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</w:t>
            </w:r>
            <w:r>
              <w:rPr>
                <w:rFonts w:ascii="XO Thames" w:hAnsi="XO Thames"/>
              </w:rPr>
              <w:t xml:space="preserve"> = 5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Соблюдение </w:t>
            </w:r>
            <w:proofErr w:type="spellStart"/>
            <w:proofErr w:type="gramStart"/>
            <w:r>
              <w:rPr>
                <w:rFonts w:ascii="XO Thames" w:hAnsi="XO Thames"/>
              </w:rPr>
              <w:t>предель-ных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параметров по размеру резервного фонда Ленинск-Кузнецкого </w:t>
            </w:r>
            <w:proofErr w:type="spellStart"/>
            <w:r>
              <w:rPr>
                <w:rFonts w:ascii="XO Thames" w:hAnsi="XO Thames"/>
              </w:rPr>
              <w:t>муници-пального</w:t>
            </w:r>
            <w:proofErr w:type="spellEnd"/>
            <w:r>
              <w:rPr>
                <w:rFonts w:ascii="XO Thames" w:hAnsi="XO Thames"/>
              </w:rPr>
              <w:t xml:space="preserve"> округа </w:t>
            </w:r>
          </w:p>
          <w:p w:rsidR="00FD1F4C" w:rsidRDefault="00FD1F4C">
            <w:pPr>
              <w:pStyle w:val="Standard"/>
              <w:widowControl/>
              <w:ind w:left="57"/>
              <w:rPr>
                <w:rFonts w:ascii="XO Thames" w:hAnsi="XO Thames"/>
              </w:rPr>
            </w:pP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</w:t>
            </w:r>
            <w:r>
              <w:rPr>
                <w:rFonts w:ascii="XO Thames" w:hAnsi="XO Thames"/>
              </w:rPr>
              <w:t xml:space="preserve"> = 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XO Thames" w:hAnsi="XO Thames"/>
              </w:rPr>
              <w:t>обслужи-ваемых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учреждений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4.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ind w:left="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XO Thames" w:hAnsi="XO Thames"/>
              </w:rPr>
              <w:t>реали-зованных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проектов</w:t>
            </w:r>
          </w:p>
        </w:tc>
        <w:tc>
          <w:tcPr>
            <w:tcW w:w="9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МП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ind w:left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-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</w:tr>
    </w:tbl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FD1F4C" w:rsidRDefault="00AE40AD">
      <w:pPr>
        <w:pStyle w:val="Standard"/>
        <w:widowControl/>
        <w:jc w:val="center"/>
      </w:pPr>
      <w:r>
        <w:rPr>
          <w:rFonts w:ascii="XO Thames" w:hAnsi="XO Thames"/>
          <w:b/>
          <w:bCs/>
        </w:rPr>
        <w:t xml:space="preserve">4. </w:t>
      </w:r>
      <w:r>
        <w:rPr>
          <w:rFonts w:ascii="XO Thames" w:hAnsi="XO Thames"/>
          <w:b/>
          <w:bCs/>
        </w:rPr>
        <w:t xml:space="preserve">Перечень </w:t>
      </w:r>
      <w:r>
        <w:rPr>
          <w:rFonts w:ascii="XO Thames" w:hAnsi="XO Thames"/>
          <w:b/>
          <w:bCs/>
        </w:rPr>
        <w:t>мероприятий (результатов) комплекса процессных мероприятий</w:t>
      </w:r>
    </w:p>
    <w:p w:rsidR="00FD1F4C" w:rsidRDefault="00FD1F4C">
      <w:pPr>
        <w:pStyle w:val="Standard"/>
        <w:widowControl/>
        <w:jc w:val="center"/>
        <w:rPr>
          <w:rFonts w:ascii="XO Thames" w:hAnsi="XO Thames"/>
        </w:rPr>
      </w:pPr>
    </w:p>
    <w:tbl>
      <w:tblPr>
        <w:tblW w:w="14114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79"/>
        <w:gridCol w:w="2459"/>
        <w:gridCol w:w="1710"/>
        <w:gridCol w:w="1416"/>
        <w:gridCol w:w="1570"/>
        <w:gridCol w:w="1570"/>
        <w:gridCol w:w="1570"/>
        <w:gridCol w:w="1570"/>
        <w:gridCol w:w="1570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№ </w:t>
            </w:r>
            <w:proofErr w:type="spellStart"/>
            <w:proofErr w:type="gramStart"/>
            <w:r>
              <w:rPr>
                <w:rFonts w:ascii="XO Thames" w:hAnsi="XO Thames"/>
              </w:rPr>
              <w:t>п</w:t>
            </w:r>
            <w:proofErr w:type="spellEnd"/>
            <w:proofErr w:type="gramEnd"/>
            <w:r>
              <w:rPr>
                <w:rFonts w:ascii="XO Thames" w:hAnsi="XO Thames"/>
              </w:rPr>
              <w:t>/</w:t>
            </w:r>
            <w:proofErr w:type="spellStart"/>
            <w:r>
              <w:rPr>
                <w:rFonts w:ascii="XO Thames" w:hAnsi="XO Thames"/>
              </w:rPr>
              <w:t>п</w:t>
            </w:r>
            <w:proofErr w:type="spellEnd"/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мероприятия (результата)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Тип мероприятий (результат)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tabs>
                <w:tab w:val="left" w:pos="3600"/>
              </w:tabs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 измерения (по ОКЕИ)</w:t>
            </w:r>
          </w:p>
        </w:tc>
        <w:tc>
          <w:tcPr>
            <w:tcW w:w="3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Базисное значение</w:t>
            </w:r>
          </w:p>
        </w:tc>
        <w:tc>
          <w:tcPr>
            <w:tcW w:w="47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Значение мероприятия (результата) по годам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/>
        </w:tc>
        <w:tc>
          <w:tcPr>
            <w:tcW w:w="24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/>
        </w:tc>
        <w:tc>
          <w:tcPr>
            <w:tcW w:w="1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/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/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значение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комплекса процессных мероприятий – создание условий для обеспечения долгосрочной сбалансированности и устойчивости бюджета Ленинск-Кузнецкого муниципального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</w:t>
            </w:r>
            <w:proofErr w:type="spellStart"/>
            <w:proofErr w:type="gramStart"/>
            <w:r>
              <w:rPr>
                <w:rFonts w:ascii="XO Thames" w:hAnsi="XO Thames"/>
              </w:rPr>
              <w:t>Фор-мирование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резервного фонда </w:t>
            </w:r>
            <w:proofErr w:type="spellStart"/>
            <w:r>
              <w:rPr>
                <w:rFonts w:ascii="XO Thames" w:hAnsi="XO Thames"/>
              </w:rPr>
              <w:t>администра-ции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Ле</w:t>
            </w:r>
            <w:r>
              <w:rPr>
                <w:rFonts w:ascii="XO Thames" w:hAnsi="XO Thames"/>
              </w:rPr>
              <w:t>нинск-Кузнец-кого</w:t>
            </w:r>
            <w:proofErr w:type="spellEnd"/>
            <w:r>
              <w:rPr>
                <w:rFonts w:ascii="XO Thames" w:hAnsi="XO Thames"/>
              </w:rPr>
              <w:t xml:space="preserve"> муниципального округа»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</w:t>
            </w:r>
            <w:r>
              <w:rPr>
                <w:rFonts w:ascii="XO Thames" w:hAnsi="XO Thames"/>
              </w:rPr>
              <w:t xml:space="preserve"> = 3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3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 мероприятия (результата): планирование бюджетных ассигнований на проведение аварийных и неотложных ремонтных работ, связанных с ликвидацией последствий стихийных бедствий и других чрезвычайных ситуаций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Задача </w:t>
            </w:r>
            <w:r>
              <w:rPr>
                <w:rFonts w:ascii="XO Thames" w:hAnsi="XO Thames"/>
              </w:rPr>
              <w:t>комплекса процессных мероприятий – р</w:t>
            </w:r>
            <w:r>
              <w:rPr>
                <w:rFonts w:ascii="XO Thames" w:hAnsi="XO Thames"/>
              </w:rPr>
              <w:t xml:space="preserve">еализация мероприятий, направленных на поэтапное сокращение муниципального внутреннего долга Ленинск-Кузнецкого </w:t>
            </w:r>
            <w:r>
              <w:rPr>
                <w:rFonts w:ascii="XO Thames" w:hAnsi="XO Thames"/>
                <w:spacing w:val="-2"/>
              </w:rPr>
              <w:t>муниципального</w:t>
            </w:r>
            <w:r>
              <w:rPr>
                <w:rFonts w:ascii="XO Thames" w:hAnsi="XO Thames"/>
              </w:rPr>
              <w:t xml:space="preserve">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</w:t>
            </w:r>
            <w:r>
              <w:rPr>
                <w:rFonts w:ascii="XO Thames" w:hAnsi="XO Thames"/>
                <w:spacing w:val="-4"/>
              </w:rPr>
              <w:t>Обслуживание муниципального долга»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</w:t>
            </w:r>
            <w:r>
              <w:rPr>
                <w:rFonts w:ascii="XO Thames" w:hAnsi="XO Thames"/>
              </w:rPr>
              <w:t>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Процент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&lt; = 5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 мероприятия (результата): погашение муниципального долга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комплекса процессных мероприятий – создание условий для стабильного и эффективного  функционирования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«Управление по финансовым </w:t>
            </w:r>
            <w:r>
              <w:rPr>
                <w:rFonts w:ascii="XO Thames" w:hAnsi="XO Thames"/>
              </w:rPr>
              <w:t>расчетам и муниципальным закупкам учреждений Ленинск-Кузнецкого муниципального округа»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</w:t>
            </w:r>
            <w:proofErr w:type="spellStart"/>
            <w:proofErr w:type="gramStart"/>
            <w:r>
              <w:rPr>
                <w:rFonts w:ascii="XO Thames" w:hAnsi="XO Thames"/>
              </w:rPr>
              <w:t>Обес-печение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деятельнос-ти</w:t>
            </w:r>
            <w:proofErr w:type="spellEnd"/>
            <w:r>
              <w:rPr>
                <w:rFonts w:ascii="XO Thames" w:hAnsi="XO Thames"/>
              </w:rPr>
              <w:t xml:space="preserve"> МКУ «Управление </w:t>
            </w:r>
            <w:r>
              <w:rPr>
                <w:rFonts w:ascii="XO Thames" w:hAnsi="XO Thames"/>
              </w:rPr>
              <w:lastRenderedPageBreak/>
              <w:t xml:space="preserve">по финансовым расчетам и </w:t>
            </w:r>
            <w:proofErr w:type="spellStart"/>
            <w:r>
              <w:rPr>
                <w:rFonts w:ascii="XO Thames" w:hAnsi="XO Thames"/>
              </w:rPr>
              <w:t>муници</w:t>
            </w:r>
            <w:proofErr w:type="spellEnd"/>
            <w:r>
              <w:rPr>
                <w:rFonts w:ascii="XO Thames" w:hAnsi="XO Thames"/>
              </w:rPr>
              <w:t>-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lastRenderedPageBreak/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proofErr w:type="spellStart"/>
            <w:r>
              <w:rPr>
                <w:rFonts w:ascii="XO Thames" w:hAnsi="XO Thames"/>
              </w:rPr>
              <w:t>пальным</w:t>
            </w:r>
            <w:proofErr w:type="spellEnd"/>
            <w:r>
              <w:rPr>
                <w:rFonts w:ascii="XO Thames" w:hAnsi="XO Thames"/>
              </w:rPr>
              <w:t xml:space="preserve"> закупкам учреждений Ленинск-Кузнецкого муниципального округа»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Характеристика мероприятия (результата): ведение бухгалтерского учета в обслуживаемых учреждениях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комплекса процессных мероприятий – в</w:t>
            </w:r>
            <w:r>
              <w:rPr>
                <w:rFonts w:ascii="XO Thames" w:hAnsi="XO Thames"/>
              </w:rPr>
              <w:t xml:space="preserve">овлечение жителей в процессы </w:t>
            </w:r>
            <w:r>
              <w:rPr>
                <w:rFonts w:ascii="XO Thames" w:hAnsi="XO Thames"/>
              </w:rPr>
              <w:t xml:space="preserve">принятия решений на местном уровне и усиление гражданского </w:t>
            </w:r>
            <w:proofErr w:type="gramStart"/>
            <w:r>
              <w:rPr>
                <w:rFonts w:ascii="XO Thames" w:hAnsi="XO Thames"/>
              </w:rPr>
              <w:t>контроля за</w:t>
            </w:r>
            <w:proofErr w:type="gramEnd"/>
            <w:r>
              <w:rPr>
                <w:rFonts w:ascii="XO Thames" w:hAnsi="XO Thames"/>
              </w:rPr>
              <w:t xml:space="preserve"> деятельностью органов местного самоуправления в ходе реализации проектов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инициативного </w:t>
            </w:r>
            <w:proofErr w:type="spellStart"/>
            <w:r>
              <w:rPr>
                <w:rFonts w:ascii="XO Thames" w:hAnsi="XO Thames"/>
              </w:rPr>
              <w:t>бюджетиро-вания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«Твой Кузбасс – твоя инициатива»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1.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Мероприятие «Реализация проектов </w:t>
            </w:r>
            <w:proofErr w:type="gramStart"/>
            <w:r>
              <w:rPr>
                <w:rFonts w:ascii="XO Thames" w:hAnsi="XO Thames"/>
              </w:rPr>
              <w:t>инициативног</w:t>
            </w:r>
            <w:r>
              <w:rPr>
                <w:rFonts w:ascii="XO Thames" w:hAnsi="XO Thames"/>
              </w:rPr>
              <w:t>о</w:t>
            </w:r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бюджетирования</w:t>
            </w:r>
            <w:proofErr w:type="spellEnd"/>
            <w:r>
              <w:rPr>
                <w:rFonts w:ascii="XO Thames" w:hAnsi="XO Thames"/>
              </w:rPr>
              <w:t xml:space="preserve"> «Твой Кузбасс – твоя инициатива»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proofErr w:type="spellStart"/>
            <w:proofErr w:type="gramStart"/>
            <w:r>
              <w:rPr>
                <w:rFonts w:ascii="XO Thames" w:hAnsi="XO Thames"/>
              </w:rPr>
              <w:t>Осуществле-ние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текущей деятельности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Единица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</w:tr>
    </w:tbl>
    <w:p w:rsidR="00FD1F4C" w:rsidRPr="00FD1F4C" w:rsidRDefault="00FD1F4C" w:rsidP="00FD1F4C">
      <w:pPr>
        <w:rPr>
          <w:vanish/>
        </w:rPr>
      </w:pPr>
    </w:p>
    <w:tbl>
      <w:tblPr>
        <w:tblW w:w="14127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127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Характеристика мероприятия (результата): выполнение </w:t>
            </w:r>
            <w:proofErr w:type="spellStart"/>
            <w:proofErr w:type="gramStart"/>
            <w:r>
              <w:rPr>
                <w:rFonts w:ascii="XO Thames" w:hAnsi="XO Thames"/>
              </w:rPr>
              <w:t>c</w:t>
            </w:r>
            <w:proofErr w:type="gramEnd"/>
            <w:r>
              <w:rPr>
                <w:rFonts w:ascii="XO Thames" w:hAnsi="XO Thames"/>
              </w:rPr>
              <w:t>оглашения</w:t>
            </w:r>
            <w:proofErr w:type="spellEnd"/>
            <w:r>
              <w:rPr>
                <w:rFonts w:ascii="XO Thames" w:hAnsi="XO Thames"/>
              </w:rPr>
              <w:t xml:space="preserve"> между Министерством финансов Кузбасса, администрацией Ленинск-Кузнецкого </w:t>
            </w:r>
            <w:r>
              <w:rPr>
                <w:rFonts w:ascii="XO Thames" w:hAnsi="XO Thames"/>
              </w:rPr>
              <w:t>муниципального округа и учреждением Ленинск-Кузнецкого муниципального округа</w:t>
            </w:r>
          </w:p>
        </w:tc>
      </w:tr>
    </w:tbl>
    <w:p w:rsidR="00FD1F4C" w:rsidRDefault="00AE40AD">
      <w:pPr>
        <w:pStyle w:val="Standard"/>
        <w:widowControl/>
        <w:jc w:val="center"/>
      </w:pPr>
      <w:r>
        <w:br w:type="page"/>
      </w:r>
    </w:p>
    <w:p w:rsidR="00FD1F4C" w:rsidRDefault="00AE40AD">
      <w:pPr>
        <w:pStyle w:val="Standard"/>
        <w:tabs>
          <w:tab w:val="left" w:pos="709"/>
        </w:tabs>
        <w:jc w:val="center"/>
      </w:pPr>
      <w:r>
        <w:rPr>
          <w:rFonts w:ascii="XO Thames" w:hAnsi="XO Thames"/>
          <w:b/>
          <w:bCs/>
        </w:rPr>
        <w:lastRenderedPageBreak/>
        <w:t xml:space="preserve">5. Финансовое обеспечение комплекса процессных мероприятий </w:t>
      </w: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tbl>
      <w:tblPr>
        <w:tblW w:w="1412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61"/>
        <w:gridCol w:w="3662"/>
        <w:gridCol w:w="1701"/>
        <w:gridCol w:w="1701"/>
        <w:gridCol w:w="1701"/>
        <w:gridCol w:w="1701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3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  <w:spacing w:val="-4"/>
              </w:rPr>
            </w:pPr>
            <w:r>
              <w:rPr>
                <w:rFonts w:ascii="XO Thames" w:hAnsi="XO Thames"/>
                <w:spacing w:val="-4"/>
              </w:rPr>
              <w:t>Исполнитель программно</w:t>
            </w:r>
            <w:r>
              <w:rPr>
                <w:rFonts w:ascii="XO Thames" w:hAnsi="XO Thames"/>
                <w:spacing w:val="-4"/>
              </w:rPr>
              <w:t>го мероприятия</w:t>
            </w:r>
          </w:p>
        </w:tc>
        <w:tc>
          <w:tcPr>
            <w:tcW w:w="68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Объем финансового обеспечения по годам реализации,</w:t>
            </w:r>
          </w:p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тыс. рублей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/>
        </w:tc>
        <w:tc>
          <w:tcPr>
            <w:tcW w:w="36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/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Всего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Комплекс процессных мероприятий «Управление муниципальными финансами» (всего), в том числе</w:t>
            </w:r>
          </w:p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42 162,5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107 691,1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Бюджет </w:t>
            </w:r>
            <w:r>
              <w:rPr>
                <w:rFonts w:ascii="XO Thames" w:hAnsi="XO Thames"/>
              </w:rPr>
              <w:t>Ленинск-Кузнецкого муниципального округа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42 162,5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32 764,3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107 691,1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5 149,4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5 109,9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5 090,8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15 350,1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управление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29 745,3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27 654,4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27 </w:t>
            </w:r>
            <w:r>
              <w:rPr>
                <w:rFonts w:ascii="XO Thames" w:hAnsi="XO Thames"/>
              </w:rPr>
              <w:t>673,5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85 073,2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администрации Ленинск-Кузнецкого муниципального округа»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3 267,8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3 267,8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города Полысаево администрации Ленинск-Кузнецкого муниципального округа»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Управление образования администрации </w:t>
            </w:r>
            <w:r>
              <w:rPr>
                <w:rFonts w:ascii="XO Thames" w:hAnsi="XO Thames"/>
              </w:rPr>
              <w:t>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 администрации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Управление жилищно-коммунального и дорожного комплекса администрации </w:t>
            </w:r>
            <w:r>
              <w:rPr>
                <w:rFonts w:ascii="XO Thames" w:hAnsi="XO Thames"/>
              </w:rPr>
              <w:t>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Мероприятие «Обслуживание муниципального долга»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149,4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109,9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350,1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149,4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109,9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90,8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350,1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 xml:space="preserve">Мероприятие «Формирование резервного фонда </w:t>
            </w:r>
            <w:proofErr w:type="spellStart"/>
            <w:proofErr w:type="gramStart"/>
            <w:r>
              <w:rPr>
                <w:rFonts w:ascii="XO Thames" w:hAnsi="XO Thames"/>
                <w:b/>
                <w:bCs/>
              </w:rPr>
              <w:t>администра-ции</w:t>
            </w:r>
            <w:proofErr w:type="spellEnd"/>
            <w:proofErr w:type="gramEnd"/>
            <w:r>
              <w:rPr>
                <w:rFonts w:ascii="XO Thames" w:hAnsi="XO Thames"/>
                <w:b/>
                <w:bCs/>
              </w:rPr>
              <w:t xml:space="preserve"> Ленинск-Кузнецкого муниципального округа»</w:t>
            </w:r>
          </w:p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Администрация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5 000,0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5 </w:t>
            </w:r>
            <w:r>
              <w:rPr>
                <w:rFonts w:ascii="XO Thames" w:hAnsi="XO Thames"/>
              </w:rPr>
              <w:t>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5 000,0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Мероприятие «Обеспечение деятельности МКУ «</w:t>
            </w:r>
            <w:proofErr w:type="spellStart"/>
            <w:proofErr w:type="gramStart"/>
            <w:r>
              <w:rPr>
                <w:rFonts w:ascii="XO Thames" w:hAnsi="XO Thames"/>
                <w:b/>
                <w:bCs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  <w:b/>
                <w:bCs/>
              </w:rPr>
              <w:t xml:space="preserve"> по финансовым расчетам и муниципальным закупкам учреждений Ленинск-Кузнецкого муниципального округа»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Финансовое управление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29 </w:t>
            </w:r>
            <w:r>
              <w:rPr>
                <w:rFonts w:ascii="XO Thames" w:hAnsi="XO Thames"/>
              </w:rPr>
              <w:t>745,3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27 654,4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27 673,5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85 073,2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29 745,3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27 654,4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27 673,5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85 073,2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6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 xml:space="preserve">Мероприятие «Реализация проектов </w:t>
            </w:r>
            <w:proofErr w:type="gramStart"/>
            <w:r>
              <w:rPr>
                <w:rFonts w:ascii="XO Thames" w:hAnsi="XO Thames"/>
                <w:b/>
                <w:bCs/>
              </w:rPr>
              <w:t>инициативного</w:t>
            </w:r>
            <w:proofErr w:type="gramEnd"/>
            <w:r>
              <w:rPr>
                <w:rFonts w:ascii="XO Thames" w:hAnsi="XO Thames"/>
                <w:b/>
                <w:bCs/>
              </w:rPr>
              <w:t xml:space="preserve"> </w:t>
            </w:r>
            <w:proofErr w:type="spellStart"/>
            <w:r>
              <w:rPr>
                <w:rFonts w:ascii="XO Thames" w:hAnsi="XO Thames"/>
                <w:b/>
                <w:bCs/>
              </w:rPr>
              <w:t>бюджетирования</w:t>
            </w:r>
            <w:proofErr w:type="spellEnd"/>
            <w:r>
              <w:rPr>
                <w:rFonts w:ascii="XO Thames" w:hAnsi="XO Thames"/>
                <w:b/>
                <w:bCs/>
              </w:rPr>
              <w:t xml:space="preserve"> «Твой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  <w:r>
              <w:rPr>
                <w:rFonts w:ascii="XO Thames" w:hAnsi="XO Thames"/>
                <w:b/>
                <w:bCs/>
              </w:rPr>
              <w:t>Кузбасс – твоя инициатива»»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7 267,8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7 267,8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7 267,8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7 267,8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администрации Ленинск-Кузнецкого муниципального округа»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3 267,8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3 267,8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«ТУ города Полысаево администрации Ленинск-Кузнецкого муниципального округа»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образования администрации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Управление культуры администрации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  <w:b/>
                <w:bCs/>
              </w:rPr>
            </w:pPr>
          </w:p>
        </w:tc>
        <w:tc>
          <w:tcPr>
            <w:tcW w:w="3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Управление жилищно-коммунального </w:t>
            </w:r>
            <w:r>
              <w:rPr>
                <w:rFonts w:ascii="XO Thames" w:hAnsi="XO Thames"/>
              </w:rPr>
              <w:t>и дорожного комплекса администрации Ленинск-Кузнецкого муниципального 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1 000,0</w:t>
            </w:r>
          </w:p>
        </w:tc>
      </w:tr>
    </w:tbl>
    <w:p w:rsidR="00FD1F4C" w:rsidRDefault="00FD1F4C">
      <w:pPr>
        <w:pStyle w:val="Standard"/>
        <w:widowControl/>
        <w:jc w:val="center"/>
        <w:rPr>
          <w:rFonts w:ascii="XO Thames" w:hAnsi="XO Thames"/>
        </w:rPr>
      </w:pPr>
    </w:p>
    <w:p w:rsidR="00FD1F4C" w:rsidRDefault="00FD1F4C">
      <w:pPr>
        <w:pStyle w:val="Standard"/>
        <w:widowControl/>
        <w:jc w:val="center"/>
        <w:rPr>
          <w:rFonts w:ascii="XO Thames" w:hAnsi="XO Thames"/>
          <w:b/>
          <w:bCs/>
        </w:rPr>
      </w:pPr>
    </w:p>
    <w:p w:rsidR="00FD1F4C" w:rsidRDefault="00AE40AD">
      <w:pPr>
        <w:pStyle w:val="Standard"/>
        <w:pageBreakBefore/>
        <w:widowControl/>
        <w:jc w:val="center"/>
      </w:pPr>
      <w:r>
        <w:rPr>
          <w:rFonts w:ascii="XO Thames" w:hAnsi="XO Thames"/>
          <w:b/>
          <w:bCs/>
        </w:rPr>
        <w:lastRenderedPageBreak/>
        <w:t>6. План реализации комплекса процессных мероприятий</w:t>
      </w:r>
    </w:p>
    <w:p w:rsidR="00FD1F4C" w:rsidRDefault="00FD1F4C">
      <w:pPr>
        <w:pStyle w:val="Standard"/>
        <w:rPr>
          <w:rFonts w:ascii="XO Thames" w:hAnsi="XO Thames"/>
        </w:rPr>
      </w:pPr>
    </w:p>
    <w:tbl>
      <w:tblPr>
        <w:tblW w:w="14060" w:type="dxa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50"/>
        <w:gridCol w:w="1740"/>
        <w:gridCol w:w="4121"/>
        <w:gridCol w:w="2149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Задача, мероприятие (результат)/контрольная точка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Дата наступления контрольной точки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Ответственный </w:t>
            </w:r>
            <w:r>
              <w:rPr>
                <w:rFonts w:ascii="XO Thames" w:hAnsi="XO Thames"/>
              </w:rPr>
              <w:t>исполнитель (Ф.И.О., должность)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Вид </w:t>
            </w:r>
            <w:proofErr w:type="spellStart"/>
            <w:proofErr w:type="gramStart"/>
            <w:r>
              <w:rPr>
                <w:rFonts w:ascii="XO Thames" w:hAnsi="XO Thames"/>
              </w:rPr>
              <w:t>подтверждаю-щего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документа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Задача – создание условий для обеспечения долгосрочной сбалансированности и устойчивости бюджета Ленинск-Кузнецкого муниципального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ind w:left="-57"/>
              <w:jc w:val="both"/>
            </w:pPr>
            <w:r>
              <w:rPr>
                <w:rFonts w:ascii="XO Thames" w:hAnsi="XO Thames"/>
              </w:rPr>
              <w:t>Мероприятие «</w:t>
            </w:r>
            <w:r>
              <w:rPr>
                <w:rFonts w:ascii="XO Thames" w:hAnsi="XO Thames"/>
                <w:spacing w:val="-4"/>
              </w:rPr>
              <w:t>Обслуживание муниципального дол</w:t>
            </w:r>
            <w:r>
              <w:rPr>
                <w:rFonts w:ascii="XO Thames" w:hAnsi="XO Thames"/>
                <w:spacing w:val="-4"/>
              </w:rPr>
              <w:t>га»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Контрольная точка: выполнение обязательств по заключенным соглашениям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ежегодно</w:t>
            </w:r>
          </w:p>
          <w:p w:rsidR="00FD1F4C" w:rsidRDefault="00AE40AD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 декабря</w:t>
            </w:r>
          </w:p>
          <w:p w:rsidR="00FD1F4C" w:rsidRDefault="00FD1F4C">
            <w:pPr>
              <w:pStyle w:val="Standard"/>
              <w:widowControl/>
              <w:spacing w:line="216" w:lineRule="auto"/>
              <w:jc w:val="center"/>
              <w:rPr>
                <w:rFonts w:ascii="XO Thames" w:hAnsi="XO Thames"/>
              </w:rPr>
            </w:pP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</w:t>
            </w:r>
          </w:p>
          <w:p w:rsidR="00FD1F4C" w:rsidRDefault="00AE40AD">
            <w:pPr>
              <w:pStyle w:val="Standard"/>
              <w:widowControl/>
              <w:spacing w:line="216" w:lineRule="auto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«Управление по финансовым расчетам и муниципальным закупкам учреждений Ленинск-Кузнецкого муниципального округа»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Мероприятие «Формирование резервного фонда </w:t>
            </w:r>
            <w:proofErr w:type="spellStart"/>
            <w:proofErr w:type="gramStart"/>
            <w:r>
              <w:rPr>
                <w:rFonts w:ascii="XO Thames" w:hAnsi="XO Thames"/>
              </w:rPr>
              <w:t>админи-страции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Ленинск-Кузнецкого муниципального округа»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ind w:left="-57"/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Контрольная точка: расчет резервного фонда при планировании бюджета Ленинск-Кузнецкого </w:t>
            </w:r>
            <w:r>
              <w:rPr>
                <w:rFonts w:ascii="XO Thames" w:hAnsi="XO Thames"/>
              </w:rPr>
              <w:t>муниципального округа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ежегодно</w:t>
            </w:r>
          </w:p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31 декабря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</w:t>
            </w:r>
          </w:p>
          <w:p w:rsidR="00FD1F4C" w:rsidRDefault="00AE40AD">
            <w:pPr>
              <w:pStyle w:val="Standard"/>
              <w:widowControl/>
              <w:spacing w:line="216" w:lineRule="auto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МКУ «Управление по финансовым расчетам и муниципальным закупкам учреждений Ленинск-Кузнецкого муниципального округа»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 Ленинск-Кузнецкого муниципального округа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Задача – создание </w:t>
            </w:r>
            <w:r>
              <w:rPr>
                <w:rFonts w:ascii="XO Thames" w:hAnsi="XO Thames"/>
              </w:rPr>
              <w:t>условий для стабильного и эффективного функционирования МКУ «Управление по финансовым расчетам и муниципальным закупкам учреждений Ленинск-Кузнецкого муниципального округа»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Мероприятие «Обеспечение деятельности МКУ «</w:t>
            </w:r>
            <w:proofErr w:type="spellStart"/>
            <w:proofErr w:type="gramStart"/>
            <w:r>
              <w:rPr>
                <w:rFonts w:ascii="XO Thames" w:hAnsi="XO Thames"/>
              </w:rPr>
              <w:t>Управ-ление</w:t>
            </w:r>
            <w:proofErr w:type="spellEnd"/>
            <w:proofErr w:type="gramEnd"/>
            <w:r>
              <w:rPr>
                <w:rFonts w:ascii="XO Thames" w:hAnsi="XO Thames"/>
              </w:rPr>
              <w:t xml:space="preserve"> по финансовым расчетам и </w:t>
            </w:r>
            <w:r>
              <w:rPr>
                <w:rFonts w:ascii="XO Thames" w:hAnsi="XO Thames"/>
              </w:rPr>
              <w:t xml:space="preserve">муниципальным закупкам учреждений Ленинск-Кузнецкого </w:t>
            </w:r>
            <w:proofErr w:type="spellStart"/>
            <w:r>
              <w:rPr>
                <w:rFonts w:ascii="XO Thames" w:hAnsi="XO Thames"/>
              </w:rPr>
              <w:t>муниципаль-ного</w:t>
            </w:r>
            <w:proofErr w:type="spellEnd"/>
            <w:r>
              <w:rPr>
                <w:rFonts w:ascii="XO Thames" w:hAnsi="XO Thames"/>
              </w:rPr>
              <w:t xml:space="preserve"> округа»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Контрольная точка: предоставление в финансовое управление Ленинск-Кузнецкого муниципального округа отчетности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ежегодно до</w:t>
            </w:r>
          </w:p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1 февраля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spacing w:line="216" w:lineRule="auto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Кругликова Е.Г., начальник</w:t>
            </w:r>
          </w:p>
          <w:p w:rsidR="00FD1F4C" w:rsidRDefault="00AE40AD">
            <w:pPr>
              <w:pStyle w:val="Standard"/>
              <w:widowControl/>
              <w:spacing w:line="216" w:lineRule="auto"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МКУ </w:t>
            </w:r>
            <w:r>
              <w:rPr>
                <w:rFonts w:ascii="XO Thames" w:hAnsi="XO Thames"/>
              </w:rPr>
              <w:t>«Управление по финансовым расчетам и муниципальным закупкам учреждений Ленинск-Кузнецкого муниципального округа»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Годовая бухгалтерская/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бюджетная отчетность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lastRenderedPageBreak/>
              <w:t>1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3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4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40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</w:pPr>
            <w:r>
              <w:rPr>
                <w:rFonts w:ascii="XO Thames" w:hAnsi="XO Thames"/>
              </w:rPr>
              <w:t>Задача – в</w:t>
            </w:r>
            <w:r>
              <w:rPr>
                <w:rFonts w:ascii="XO Thames" w:hAnsi="XO Thames"/>
              </w:rPr>
              <w:t xml:space="preserve">овлечение жителей в процессы принятия решений на местном уровне и усиление </w:t>
            </w:r>
            <w:r>
              <w:rPr>
                <w:rFonts w:ascii="XO Thames" w:hAnsi="XO Thames"/>
              </w:rPr>
              <w:t xml:space="preserve">гражданского </w:t>
            </w:r>
            <w:proofErr w:type="gramStart"/>
            <w:r>
              <w:rPr>
                <w:rFonts w:ascii="XO Thames" w:hAnsi="XO Thames"/>
              </w:rPr>
              <w:t>контроля за</w:t>
            </w:r>
            <w:proofErr w:type="gramEnd"/>
            <w:r>
              <w:rPr>
                <w:rFonts w:ascii="XO Thames" w:hAnsi="XO Thames"/>
              </w:rPr>
              <w:t xml:space="preserve"> деятельностью органов местного самоуправления в ходе реализации проектов</w:t>
            </w:r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 xml:space="preserve">инициативного </w:t>
            </w:r>
            <w:proofErr w:type="spellStart"/>
            <w:r>
              <w:rPr>
                <w:rFonts w:ascii="XO Thames" w:hAnsi="XO Thames"/>
              </w:rPr>
              <w:t>бюджетирования</w:t>
            </w:r>
            <w:proofErr w:type="spellEnd"/>
            <w:r>
              <w:rPr>
                <w:rFonts w:ascii="XO Thames" w:hAnsi="XO Thames"/>
              </w:rPr>
              <w:t xml:space="preserve"> </w:t>
            </w:r>
            <w:r>
              <w:rPr>
                <w:rFonts w:ascii="XO Thames" w:hAnsi="XO Thames"/>
              </w:rPr>
              <w:t>«Твой Кузбасс – твоя инициатива»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Мероприятие «Реализация проектов </w:t>
            </w:r>
            <w:proofErr w:type="gramStart"/>
            <w:r>
              <w:rPr>
                <w:rFonts w:ascii="XO Thames" w:hAnsi="XO Thames"/>
              </w:rPr>
              <w:t>инициативного</w:t>
            </w:r>
            <w:proofErr w:type="gramEnd"/>
            <w:r>
              <w:rPr>
                <w:rFonts w:ascii="XO Thames" w:hAnsi="XO Thames"/>
              </w:rPr>
              <w:t xml:space="preserve"> </w:t>
            </w:r>
            <w:proofErr w:type="spellStart"/>
            <w:r>
              <w:rPr>
                <w:rFonts w:ascii="XO Thames" w:hAnsi="XO Thames"/>
              </w:rPr>
              <w:t>бюджетирования</w:t>
            </w:r>
            <w:proofErr w:type="spellEnd"/>
            <w:r>
              <w:rPr>
                <w:rFonts w:ascii="XO Thames" w:hAnsi="XO Thames"/>
              </w:rPr>
              <w:t xml:space="preserve"> «Твой Кузбасс – твоя инициатива»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2026-2028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Контрольная точка: заключение соглашения с Министерством финансов Кузбасса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ежегодно</w:t>
            </w:r>
          </w:p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01 марта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Иванилова Н.Е., заместитель главы Ленинск-Кузнецкого муниципального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округа – начальник финансового управления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Соглашение с Министерством </w:t>
            </w:r>
            <w:r>
              <w:rPr>
                <w:rFonts w:ascii="XO Thames" w:hAnsi="XO Thames"/>
              </w:rPr>
              <w:t>финансов Кузбасса</w:t>
            </w:r>
          </w:p>
        </w:tc>
      </w:tr>
      <w:tr w:rsidR="00FD1F4C" w:rsidTr="00FD1F4C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Контрольная точка: выполнение обязательств по заключенным соглашениям</w:t>
            </w:r>
          </w:p>
        </w:tc>
        <w:tc>
          <w:tcPr>
            <w:tcW w:w="1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ежегодно</w:t>
            </w:r>
          </w:p>
          <w:p w:rsidR="00FD1F4C" w:rsidRDefault="00AE40AD">
            <w:pPr>
              <w:pStyle w:val="Standard"/>
              <w:widowControl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до 01 декабря</w:t>
            </w:r>
          </w:p>
        </w:tc>
        <w:tc>
          <w:tcPr>
            <w:tcW w:w="4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Иванилова Н.Е., заместитель главы Ленинск-Кузнецкого муниципального</w:t>
            </w:r>
          </w:p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округа – начальник финансового управления</w:t>
            </w:r>
          </w:p>
        </w:tc>
        <w:tc>
          <w:tcPr>
            <w:tcW w:w="2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FD1F4C" w:rsidRDefault="00AE40AD">
            <w:pPr>
              <w:pStyle w:val="Standard"/>
              <w:widowControl/>
              <w:ind w:left="-57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Отчет в Министерство финансов Ку</w:t>
            </w:r>
            <w:r>
              <w:rPr>
                <w:rFonts w:ascii="XO Thames" w:hAnsi="XO Thames"/>
              </w:rPr>
              <w:t>збасса</w:t>
            </w:r>
          </w:p>
        </w:tc>
      </w:tr>
    </w:tbl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</w:rPr>
      </w:pPr>
    </w:p>
    <w:p w:rsidR="00FD1F4C" w:rsidRDefault="00FD1F4C">
      <w:pPr>
        <w:pStyle w:val="Standard"/>
        <w:rPr>
          <w:rFonts w:ascii="XO Thames" w:hAnsi="XO Thames"/>
        </w:rPr>
      </w:pPr>
    </w:p>
    <w:tbl>
      <w:tblPr>
        <w:tblW w:w="14189" w:type="dxa"/>
        <w:tblInd w:w="-3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80"/>
        <w:gridCol w:w="9609"/>
      </w:tblGrid>
      <w:tr w:rsidR="00FD1F4C" w:rsidTr="00FD1F4C">
        <w:tblPrEx>
          <w:tblCellMar>
            <w:top w:w="0" w:type="dxa"/>
            <w:bottom w:w="0" w:type="dxa"/>
          </w:tblCellMar>
        </w:tblPrEx>
        <w:trPr>
          <w:trHeight w:val="950"/>
        </w:trPr>
        <w:tc>
          <w:tcPr>
            <w:tcW w:w="45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jc w:val="center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ind w:left="-340" w:hanging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Заместитель главы Ленинск-Кузнецкого</w:t>
            </w:r>
          </w:p>
          <w:p w:rsidR="00FD1F4C" w:rsidRDefault="00AE40AD">
            <w:pPr>
              <w:pStyle w:val="Standard"/>
              <w:widowControl/>
              <w:spacing w:line="270" w:lineRule="exact"/>
              <w:ind w:left="-340" w:hanging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муниципального округа –</w:t>
            </w:r>
          </w:p>
          <w:p w:rsidR="00FD1F4C" w:rsidRDefault="00AE40AD">
            <w:pPr>
              <w:pStyle w:val="Standard"/>
              <w:widowControl/>
              <w:spacing w:line="270" w:lineRule="exact"/>
              <w:ind w:left="-340" w:hanging="57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>начальник финансового управления</w:t>
            </w:r>
          </w:p>
        </w:tc>
        <w:tc>
          <w:tcPr>
            <w:tcW w:w="96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1F4C" w:rsidRDefault="00FD1F4C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</w:p>
          <w:p w:rsidR="00FD1F4C" w:rsidRDefault="00FD1F4C">
            <w:pPr>
              <w:pStyle w:val="Standard"/>
              <w:widowControl/>
              <w:spacing w:line="270" w:lineRule="exact"/>
              <w:ind w:right="-57"/>
              <w:jc w:val="right"/>
              <w:rPr>
                <w:rFonts w:ascii="XO Thames" w:hAnsi="XO Thames"/>
              </w:rPr>
            </w:pPr>
          </w:p>
          <w:p w:rsidR="00FD1F4C" w:rsidRDefault="00FD1F4C">
            <w:pPr>
              <w:pStyle w:val="Standard"/>
              <w:widowControl/>
              <w:spacing w:line="216" w:lineRule="auto"/>
              <w:jc w:val="right"/>
              <w:rPr>
                <w:rFonts w:ascii="XO Thames" w:hAnsi="XO Thames"/>
              </w:rPr>
            </w:pPr>
          </w:p>
          <w:p w:rsidR="00FD1F4C" w:rsidRDefault="00AE40AD">
            <w:pPr>
              <w:pStyle w:val="Standard"/>
              <w:widowControl/>
              <w:spacing w:line="270" w:lineRule="exact"/>
              <w:jc w:val="right"/>
              <w:rPr>
                <w:rFonts w:ascii="XO Thames" w:hAnsi="XO Thames"/>
              </w:rPr>
            </w:pPr>
            <w:r>
              <w:rPr>
                <w:rFonts w:ascii="XO Thames" w:hAnsi="XO Thames"/>
              </w:rPr>
              <w:t xml:space="preserve">                                 Н.Е. Иванилова</w:t>
            </w:r>
          </w:p>
        </w:tc>
      </w:tr>
    </w:tbl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sz w:val="22"/>
          <w:szCs w:val="22"/>
        </w:rPr>
      </w:pPr>
    </w:p>
    <w:p w:rsidR="00FD1F4C" w:rsidRDefault="00FD1F4C">
      <w:pPr>
        <w:pStyle w:val="Standard"/>
        <w:rPr>
          <w:rFonts w:ascii="XO Thames" w:hAnsi="XO Thames"/>
          <w:sz w:val="22"/>
          <w:szCs w:val="22"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rPr>
          <w:rFonts w:ascii="XO Thames" w:hAnsi="XO Thames"/>
          <w:b/>
          <w:bCs/>
        </w:rPr>
      </w:pPr>
    </w:p>
    <w:p w:rsidR="00FD1F4C" w:rsidRDefault="00FD1F4C">
      <w:pPr>
        <w:pStyle w:val="Standard"/>
        <w:tabs>
          <w:tab w:val="left" w:pos="709"/>
        </w:tabs>
        <w:jc w:val="center"/>
        <w:rPr>
          <w:rFonts w:ascii="XO Thames" w:hAnsi="XO Thames"/>
          <w:b/>
          <w:bCs/>
        </w:rPr>
      </w:pPr>
    </w:p>
    <w:sectPr w:rsidR="00FD1F4C" w:rsidSect="00FD1F4C">
      <w:headerReference w:type="default" r:id="rId12"/>
      <w:footerReference w:type="default" r:id="rId13"/>
      <w:headerReference w:type="first" r:id="rId14"/>
      <w:footerReference w:type="first" r:id="rId15"/>
      <w:pgSz w:w="16848" w:h="11908" w:orient="landscape"/>
      <w:pgMar w:top="1843" w:right="737" w:bottom="1134" w:left="1984" w:header="72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0AD" w:rsidRDefault="00AE40AD" w:rsidP="00FD1F4C">
      <w:r>
        <w:separator/>
      </w:r>
    </w:p>
  </w:endnote>
  <w:endnote w:type="continuationSeparator" w:id="0">
    <w:p w:rsidR="00AE40AD" w:rsidRDefault="00AE40AD" w:rsidP="00FD1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50" w:rsidRDefault="00FD1F4C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50" w:rsidRDefault="00FD1F4C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50" w:rsidRDefault="00FD1F4C">
    <w:r>
      <w:cr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50" w:rsidRDefault="00FD1F4C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0AD" w:rsidRDefault="00AE40AD" w:rsidP="00FD1F4C">
      <w:r w:rsidRPr="00FD1F4C">
        <w:rPr>
          <w:color w:val="auto"/>
        </w:rPr>
        <w:separator/>
      </w:r>
    </w:p>
  </w:footnote>
  <w:footnote w:type="continuationSeparator" w:id="0">
    <w:p w:rsidR="00AE40AD" w:rsidRDefault="00AE40AD" w:rsidP="00FD1F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4C" w:rsidRDefault="00FD1F4C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6.05pt;height:13.8pt;z-index:251660288;visibility:visible;mso-position-horizontal:center;mso-position-horizontal-relative:margin">
          <v:fill opacity="0"/>
          <v:textbox style="mso-rotate-with-shape:t" inset="0,0,0,0">
            <w:txbxContent>
              <w:p w:rsidR="00FD1F4C" w:rsidRDefault="00FD1F4C">
                <w:pPr>
                  <w:pStyle w:val="ad"/>
                </w:pPr>
                <w:r>
                  <w:rPr>
                    <w:rStyle w:val="af5"/>
                  </w:rPr>
                  <w:fldChar w:fldCharType="begin"/>
                </w:r>
                <w:r>
                  <w:rPr>
                    <w:rStyle w:val="af5"/>
                  </w:rPr>
                  <w:instrText xml:space="preserve"> PAGE </w:instrText>
                </w:r>
                <w:r>
                  <w:rPr>
                    <w:rStyle w:val="af5"/>
                  </w:rPr>
                  <w:fldChar w:fldCharType="separate"/>
                </w:r>
                <w:r w:rsidR="00D61950">
                  <w:rPr>
                    <w:rStyle w:val="af5"/>
                    <w:noProof/>
                  </w:rPr>
                  <w:t>2</w:t>
                </w:r>
                <w:r>
                  <w:rPr>
                    <w:rStyle w:val="af5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50" w:rsidRDefault="00FD1F4C">
    <w:r>
      <w:cr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F4C" w:rsidRDefault="00FD1F4C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36pt;width:25.55pt;height:13.8pt;z-index:251662336;visibility:visible;mso-position-horizontal:center;mso-position-horizontal-relative:margin;mso-position-vertical-relative:page">
          <v:fill opacity="0"/>
          <v:textbox style="mso-rotate-with-shape:t" inset="0,0,0,0">
            <w:txbxContent>
              <w:p w:rsidR="00FD1F4C" w:rsidRDefault="00FD1F4C">
                <w:pPr>
                  <w:pStyle w:val="ad"/>
                </w:pPr>
                <w:r>
                  <w:rPr>
                    <w:rStyle w:val="af5"/>
                  </w:rPr>
                  <w:fldChar w:fldCharType="begin"/>
                </w:r>
                <w:r>
                  <w:rPr>
                    <w:rStyle w:val="af5"/>
                  </w:rPr>
                  <w:instrText xml:space="preserve"> PAGE </w:instrText>
                </w:r>
                <w:r>
                  <w:rPr>
                    <w:rStyle w:val="af5"/>
                  </w:rPr>
                  <w:fldChar w:fldCharType="separate"/>
                </w:r>
                <w:r w:rsidR="00D61950">
                  <w:rPr>
                    <w:rStyle w:val="af5"/>
                    <w:noProof/>
                  </w:rPr>
                  <w:t>20</w:t>
                </w:r>
                <w:r>
                  <w:rPr>
                    <w:rStyle w:val="af5"/>
                  </w:rPr>
                  <w:fldChar w:fldCharType="end"/>
                </w:r>
              </w:p>
              <w:p w:rsidR="00FD1F4C" w:rsidRDefault="00FD1F4C">
                <w:pPr>
                  <w:pStyle w:val="Standard"/>
                </w:pPr>
              </w:p>
            </w:txbxContent>
          </v:textbox>
          <w10:wrap type="square" anchorx="margin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950" w:rsidRDefault="00FD1F4C"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6E28"/>
    <w:multiLevelType w:val="multilevel"/>
    <w:tmpl w:val="A9EA0A80"/>
    <w:styleLink w:val="numList1"/>
    <w:lvl w:ilvl="0">
      <w:numFmt w:val="bullet"/>
      <w:pStyle w:val="Heading2"/>
      <w:lvlText w:val=" "/>
      <w:lvlJc w:val="left"/>
    </w:lvl>
    <w:lvl w:ilvl="1">
      <w:numFmt w:val="bullet"/>
      <w:lvlText w:val=" "/>
      <w:lvlJc w:val="left"/>
    </w:lvl>
    <w:lvl w:ilvl="2">
      <w:numFmt w:val="bullet"/>
      <w:lvlText w:val=" "/>
      <w:lvlJc w:val="left"/>
    </w:lvl>
    <w:lvl w:ilvl="3">
      <w:numFmt w:val="bullet"/>
      <w:lvlText w:val=" "/>
      <w:lvlJc w:val="left"/>
    </w:lvl>
    <w:lvl w:ilvl="4">
      <w:numFmt w:val="bullet"/>
      <w:lvlText w:val=" "/>
      <w:lvlJc w:val="left"/>
    </w:lvl>
    <w:lvl w:ilvl="5">
      <w:numFmt w:val="bullet"/>
      <w:lvlText w:val=" "/>
      <w:lvlJc w:val="left"/>
    </w:lvl>
    <w:lvl w:ilvl="6">
      <w:numFmt w:val="bullet"/>
      <w:lvlText w:val=" "/>
      <w:lvlJc w:val="left"/>
    </w:lvl>
    <w:lvl w:ilvl="7">
      <w:numFmt w:val="bullet"/>
      <w:lvlText w:val=" "/>
      <w:lvlJc w:val="left"/>
    </w:lvl>
    <w:lvl w:ilvl="8">
      <w:numFmt w:val="bullet"/>
      <w:lvlText w:val=" "/>
      <w:lvlJc w:val="left"/>
    </w:lvl>
  </w:abstractNum>
  <w:abstractNum w:abstractNumId="1">
    <w:nsid w:val="6AFA517A"/>
    <w:multiLevelType w:val="multilevel"/>
    <w:tmpl w:val="D968F0BC"/>
    <w:styleLink w:val="numList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D1F4C"/>
    <w:rsid w:val="00AE40AD"/>
    <w:rsid w:val="00D61950"/>
    <w:rsid w:val="00FD1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EastAsia" w:hAnsi="PT Astra Serif" w:cstheme="minorBidi"/>
        <w:color w:val="000000"/>
        <w:kern w:val="3"/>
        <w:sz w:val="24"/>
        <w:szCs w:val="24"/>
        <w:lang w:val="ru-RU" w:eastAsia="ru-RU" w:bidi="ar-SA"/>
      </w:rPr>
    </w:rPrDefault>
    <w:pPrDefault>
      <w:pPr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next w:val="Standard"/>
    <w:rsid w:val="00FD1F4C"/>
    <w:pPr>
      <w:ind w:left="200"/>
    </w:pPr>
    <w:rPr>
      <w:rFonts w:ascii="XO Thames" w:hAnsi="XO Thames"/>
      <w:sz w:val="28"/>
      <w:szCs w:val="28"/>
    </w:rPr>
  </w:style>
  <w:style w:type="paragraph" w:customStyle="1" w:styleId="Contents4">
    <w:name w:val="Contents 4"/>
    <w:next w:val="Standard"/>
    <w:rsid w:val="00FD1F4C"/>
    <w:pPr>
      <w:ind w:left="600"/>
    </w:pPr>
    <w:rPr>
      <w:rFonts w:ascii="XO Thames" w:hAnsi="XO Thames"/>
      <w:sz w:val="28"/>
      <w:szCs w:val="28"/>
    </w:rPr>
  </w:style>
  <w:style w:type="paragraph" w:customStyle="1" w:styleId="a3">
    <w:name w:val="Основной шрифт"/>
    <w:rsid w:val="00FD1F4C"/>
  </w:style>
  <w:style w:type="paragraph" w:customStyle="1" w:styleId="Contents6">
    <w:name w:val="Contents 6"/>
    <w:next w:val="Standard"/>
    <w:rsid w:val="00FD1F4C"/>
    <w:pPr>
      <w:ind w:left="1000"/>
    </w:pPr>
    <w:rPr>
      <w:rFonts w:ascii="XO Thames" w:hAnsi="XO Thames"/>
      <w:sz w:val="28"/>
      <w:szCs w:val="28"/>
    </w:rPr>
  </w:style>
  <w:style w:type="paragraph" w:customStyle="1" w:styleId="Contents7">
    <w:name w:val="Contents 7"/>
    <w:next w:val="Standard"/>
    <w:rsid w:val="00FD1F4C"/>
    <w:pPr>
      <w:ind w:left="1200"/>
    </w:pPr>
    <w:rPr>
      <w:rFonts w:ascii="XO Thames" w:hAnsi="XO Thames"/>
      <w:sz w:val="28"/>
      <w:szCs w:val="28"/>
    </w:rPr>
  </w:style>
  <w:style w:type="paragraph" w:customStyle="1" w:styleId="Standard">
    <w:name w:val="Standard"/>
    <w:rsid w:val="00FD1F4C"/>
    <w:pPr>
      <w:widowControl w:val="0"/>
    </w:pPr>
    <w:rPr>
      <w:rFonts w:ascii="Times New Roman" w:hAnsi="Times New Roman"/>
    </w:rPr>
  </w:style>
  <w:style w:type="paragraph" w:customStyle="1" w:styleId="a4">
    <w:name w:val="Текст выноски Знак"/>
    <w:rsid w:val="00FD1F4C"/>
    <w:rPr>
      <w:rFonts w:ascii="Tahoma" w:hAnsi="Tahoma"/>
      <w:sz w:val="16"/>
      <w:szCs w:val="16"/>
    </w:rPr>
  </w:style>
  <w:style w:type="paragraph" w:customStyle="1" w:styleId="a5">
    <w:name w:val="Содержимое врезки"/>
    <w:basedOn w:val="Standard"/>
    <w:next w:val="Standard"/>
    <w:rsid w:val="00FD1F4C"/>
  </w:style>
  <w:style w:type="paragraph" w:customStyle="1" w:styleId="Endnote">
    <w:name w:val="Endnote"/>
    <w:rsid w:val="00FD1F4C"/>
    <w:pPr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Heading3">
    <w:name w:val="Heading 3"/>
    <w:basedOn w:val="Standard"/>
    <w:next w:val="Standard"/>
    <w:rsid w:val="00FD1F4C"/>
    <w:pPr>
      <w:keepNext/>
      <w:widowControl/>
      <w:outlineLvl w:val="2"/>
    </w:pPr>
  </w:style>
  <w:style w:type="paragraph" w:customStyle="1" w:styleId="a6">
    <w:name w:val="текст примечания"/>
    <w:basedOn w:val="Standard"/>
    <w:next w:val="Standard"/>
    <w:rsid w:val="00FD1F4C"/>
  </w:style>
  <w:style w:type="paragraph" w:customStyle="1" w:styleId="a7">
    <w:name w:val="номер страницы"/>
    <w:basedOn w:val="a3"/>
    <w:next w:val="a3"/>
    <w:rsid w:val="00FD1F4C"/>
  </w:style>
  <w:style w:type="paragraph" w:styleId="2">
    <w:name w:val="Body Text 2"/>
    <w:basedOn w:val="Standard"/>
    <w:next w:val="Standard"/>
    <w:rsid w:val="00FD1F4C"/>
    <w:pPr>
      <w:widowControl/>
      <w:jc w:val="both"/>
    </w:pPr>
  </w:style>
  <w:style w:type="paragraph" w:customStyle="1" w:styleId="4">
    <w:name w:val="Стиль4"/>
    <w:basedOn w:val="Standard"/>
    <w:next w:val="Standard"/>
    <w:rsid w:val="00FD1F4C"/>
  </w:style>
  <w:style w:type="paragraph" w:customStyle="1" w:styleId="a8">
    <w:name w:val="Содержимое таблицы"/>
    <w:basedOn w:val="Standard"/>
    <w:next w:val="Standard"/>
    <w:rsid w:val="00FD1F4C"/>
  </w:style>
  <w:style w:type="paragraph" w:styleId="a9">
    <w:name w:val="List"/>
    <w:basedOn w:val="aa"/>
    <w:next w:val="aa"/>
    <w:rsid w:val="00FD1F4C"/>
    <w:rPr>
      <w:rFonts w:ascii="PT Astra Serif" w:hAnsi="PT Astra Serif"/>
    </w:rPr>
  </w:style>
  <w:style w:type="paragraph" w:customStyle="1" w:styleId="Contents3">
    <w:name w:val="Contents 3"/>
    <w:next w:val="Standard"/>
    <w:rsid w:val="00FD1F4C"/>
    <w:pPr>
      <w:ind w:left="400"/>
    </w:pPr>
    <w:rPr>
      <w:rFonts w:ascii="XO Thames" w:hAnsi="XO Thames"/>
      <w:sz w:val="28"/>
      <w:szCs w:val="28"/>
    </w:rPr>
  </w:style>
  <w:style w:type="paragraph" w:styleId="ab">
    <w:name w:val="caption"/>
    <w:basedOn w:val="Standard"/>
    <w:next w:val="Standard"/>
    <w:rsid w:val="00FD1F4C"/>
    <w:pPr>
      <w:widowControl/>
      <w:spacing w:before="120" w:after="120"/>
    </w:pPr>
    <w:rPr>
      <w:rFonts w:ascii="PT Astra Serif" w:hAnsi="PT Astra Serif"/>
      <w:i/>
      <w:iCs/>
    </w:rPr>
  </w:style>
  <w:style w:type="paragraph" w:customStyle="1" w:styleId="ac">
    <w:name w:val="знак примечания"/>
    <w:rsid w:val="00FD1F4C"/>
    <w:rPr>
      <w:sz w:val="16"/>
      <w:szCs w:val="16"/>
    </w:rPr>
  </w:style>
  <w:style w:type="paragraph" w:styleId="aa">
    <w:name w:val="Body Text"/>
    <w:basedOn w:val="Standard"/>
    <w:next w:val="Standard"/>
    <w:rsid w:val="00FD1F4C"/>
    <w:pPr>
      <w:widowControl/>
      <w:spacing w:after="120"/>
    </w:pPr>
  </w:style>
  <w:style w:type="paragraph" w:customStyle="1" w:styleId="Heading5">
    <w:name w:val="Heading 5"/>
    <w:next w:val="Standard"/>
    <w:rsid w:val="00FD1F4C"/>
    <w:pPr>
      <w:spacing w:before="120" w:after="120"/>
      <w:jc w:val="both"/>
      <w:outlineLvl w:val="4"/>
    </w:pPr>
    <w:rPr>
      <w:rFonts w:ascii="XO Thames" w:hAnsi="XO Thames"/>
      <w:b/>
      <w:bCs/>
      <w:sz w:val="22"/>
      <w:szCs w:val="22"/>
    </w:rPr>
  </w:style>
  <w:style w:type="paragraph" w:customStyle="1" w:styleId="Heading1">
    <w:name w:val="Heading 1"/>
    <w:basedOn w:val="Standard"/>
    <w:next w:val="Standard"/>
    <w:rsid w:val="00FD1F4C"/>
    <w:pPr>
      <w:keepNext/>
      <w:widowControl/>
      <w:tabs>
        <w:tab w:val="left" w:pos="8931"/>
        <w:tab w:val="left" w:pos="9071"/>
      </w:tabs>
      <w:spacing w:line="360" w:lineRule="auto"/>
      <w:ind w:firstLine="709"/>
      <w:jc w:val="both"/>
      <w:outlineLvl w:val="0"/>
    </w:pPr>
  </w:style>
  <w:style w:type="paragraph" w:customStyle="1" w:styleId="1">
    <w:name w:val="Основной шрифт абзаца1"/>
    <w:rsid w:val="00FD1F4C"/>
  </w:style>
  <w:style w:type="paragraph" w:styleId="ad">
    <w:name w:val="header"/>
    <w:basedOn w:val="Standard"/>
    <w:next w:val="Standard"/>
    <w:rsid w:val="00FD1F4C"/>
    <w:pPr>
      <w:widowControl/>
      <w:tabs>
        <w:tab w:val="center" w:pos="4153"/>
        <w:tab w:val="right" w:pos="8306"/>
      </w:tabs>
    </w:pPr>
  </w:style>
  <w:style w:type="paragraph" w:customStyle="1" w:styleId="Internetlink">
    <w:name w:val="Internet link"/>
    <w:rsid w:val="00FD1F4C"/>
    <w:rPr>
      <w:color w:val="0000FF"/>
      <w:u w:val="single"/>
    </w:rPr>
  </w:style>
  <w:style w:type="paragraph" w:customStyle="1" w:styleId="Footnote">
    <w:name w:val="Footnote"/>
    <w:rsid w:val="00FD1F4C"/>
    <w:pPr>
      <w:ind w:firstLine="851"/>
      <w:jc w:val="both"/>
    </w:pPr>
    <w:rPr>
      <w:rFonts w:ascii="XO Thames" w:hAnsi="XO Thames"/>
      <w:sz w:val="22"/>
      <w:szCs w:val="22"/>
    </w:rPr>
  </w:style>
  <w:style w:type="paragraph" w:customStyle="1" w:styleId="Contents1">
    <w:name w:val="Contents 1"/>
    <w:next w:val="Standard"/>
    <w:rsid w:val="00FD1F4C"/>
    <w:rPr>
      <w:rFonts w:ascii="XO Thames" w:hAnsi="XO Thames"/>
      <w:b/>
      <w:bCs/>
      <w:sz w:val="28"/>
      <w:szCs w:val="28"/>
    </w:rPr>
  </w:style>
  <w:style w:type="paragraph" w:customStyle="1" w:styleId="HeaderandFooter">
    <w:name w:val="Header and Footer"/>
    <w:basedOn w:val="Standard"/>
    <w:next w:val="Standard"/>
    <w:rsid w:val="00FD1F4C"/>
    <w:pPr>
      <w:widowControl/>
      <w:tabs>
        <w:tab w:val="center" w:pos="4819"/>
        <w:tab w:val="right" w:pos="9638"/>
      </w:tabs>
    </w:pPr>
  </w:style>
  <w:style w:type="paragraph" w:styleId="ae">
    <w:name w:val="footer"/>
    <w:basedOn w:val="Standard"/>
    <w:next w:val="Standard"/>
    <w:rsid w:val="00FD1F4C"/>
    <w:pPr>
      <w:widowControl/>
      <w:tabs>
        <w:tab w:val="center" w:pos="4536"/>
        <w:tab w:val="right" w:pos="9072"/>
      </w:tabs>
    </w:pPr>
  </w:style>
  <w:style w:type="paragraph" w:customStyle="1" w:styleId="af">
    <w:name w:val="Основной текст с отступом Знак"/>
    <w:rsid w:val="00FD1F4C"/>
  </w:style>
  <w:style w:type="paragraph" w:customStyle="1" w:styleId="20">
    <w:name w:val="Стиль2"/>
    <w:basedOn w:val="Standard"/>
    <w:next w:val="Standard"/>
    <w:rsid w:val="00FD1F4C"/>
  </w:style>
  <w:style w:type="paragraph" w:customStyle="1" w:styleId="Contents9">
    <w:name w:val="Contents 9"/>
    <w:next w:val="Standard"/>
    <w:rsid w:val="00FD1F4C"/>
    <w:pPr>
      <w:ind w:left="1600"/>
    </w:pPr>
    <w:rPr>
      <w:rFonts w:ascii="XO Thames" w:hAnsi="XO Thames"/>
      <w:sz w:val="28"/>
      <w:szCs w:val="28"/>
    </w:rPr>
  </w:style>
  <w:style w:type="paragraph" w:customStyle="1" w:styleId="Contents8">
    <w:name w:val="Contents 8"/>
    <w:next w:val="Standard"/>
    <w:rsid w:val="00FD1F4C"/>
    <w:pPr>
      <w:ind w:left="1400"/>
    </w:pPr>
    <w:rPr>
      <w:rFonts w:ascii="XO Thames" w:hAnsi="XO Thames"/>
      <w:sz w:val="28"/>
      <w:szCs w:val="28"/>
    </w:rPr>
  </w:style>
  <w:style w:type="paragraph" w:customStyle="1" w:styleId="af0">
    <w:name w:val="Заголовок таблицы"/>
    <w:basedOn w:val="a8"/>
    <w:next w:val="a8"/>
    <w:rsid w:val="00FD1F4C"/>
    <w:pPr>
      <w:widowControl/>
      <w:jc w:val="center"/>
    </w:pPr>
    <w:rPr>
      <w:b/>
      <w:bCs/>
    </w:rPr>
  </w:style>
  <w:style w:type="paragraph" w:customStyle="1" w:styleId="Contents5">
    <w:name w:val="Contents 5"/>
    <w:next w:val="Standard"/>
    <w:rsid w:val="00FD1F4C"/>
    <w:pPr>
      <w:ind w:left="800"/>
    </w:pPr>
    <w:rPr>
      <w:rFonts w:ascii="XO Thames" w:hAnsi="XO Thames"/>
      <w:sz w:val="28"/>
      <w:szCs w:val="28"/>
    </w:rPr>
  </w:style>
  <w:style w:type="paragraph" w:styleId="af1">
    <w:name w:val="Body Text Indent"/>
    <w:basedOn w:val="Standard"/>
    <w:next w:val="Standard"/>
    <w:rsid w:val="00FD1F4C"/>
    <w:pPr>
      <w:widowControl/>
      <w:spacing w:line="360" w:lineRule="auto"/>
      <w:ind w:firstLine="709"/>
      <w:jc w:val="both"/>
    </w:pPr>
  </w:style>
  <w:style w:type="paragraph" w:customStyle="1" w:styleId="af2">
    <w:name w:val="Заголовок"/>
    <w:basedOn w:val="Standard"/>
    <w:next w:val="Standard"/>
    <w:rsid w:val="00FD1F4C"/>
    <w:pPr>
      <w:keepNext/>
      <w:widowControl/>
      <w:spacing w:before="240" w:after="120"/>
    </w:pPr>
    <w:rPr>
      <w:rFonts w:ascii="PT Astra Serif" w:hAnsi="PT Astra Serif"/>
      <w:sz w:val="28"/>
      <w:szCs w:val="28"/>
    </w:rPr>
  </w:style>
  <w:style w:type="paragraph" w:styleId="af3">
    <w:name w:val="Balloon Text"/>
    <w:basedOn w:val="Standard"/>
    <w:next w:val="Standard"/>
    <w:rsid w:val="00FD1F4C"/>
    <w:rPr>
      <w:rFonts w:ascii="Tahoma" w:hAnsi="Tahoma"/>
      <w:sz w:val="16"/>
      <w:szCs w:val="16"/>
    </w:rPr>
  </w:style>
  <w:style w:type="paragraph" w:styleId="af4">
    <w:name w:val="Subtitle"/>
    <w:next w:val="Standard"/>
    <w:rsid w:val="00FD1F4C"/>
    <w:pPr>
      <w:jc w:val="both"/>
    </w:pPr>
    <w:rPr>
      <w:rFonts w:ascii="XO Thames" w:hAnsi="XO Thames"/>
      <w:i/>
      <w:iCs/>
    </w:rPr>
  </w:style>
  <w:style w:type="character" w:styleId="af5">
    <w:name w:val="page number"/>
    <w:basedOn w:val="a0"/>
    <w:rsid w:val="00FD1F4C"/>
  </w:style>
  <w:style w:type="paragraph" w:customStyle="1" w:styleId="10">
    <w:name w:val="Номер страницы1"/>
    <w:basedOn w:val="1"/>
    <w:next w:val="1"/>
    <w:rsid w:val="00FD1F4C"/>
  </w:style>
  <w:style w:type="paragraph" w:styleId="af6">
    <w:name w:val="Title"/>
    <w:next w:val="Standard"/>
    <w:rsid w:val="00FD1F4C"/>
    <w:pPr>
      <w:spacing w:before="567" w:after="567"/>
      <w:jc w:val="center"/>
    </w:pPr>
    <w:rPr>
      <w:rFonts w:ascii="XO Thames" w:hAnsi="XO Thames"/>
      <w:b/>
      <w:bCs/>
      <w:caps/>
      <w:sz w:val="40"/>
      <w:szCs w:val="40"/>
    </w:rPr>
  </w:style>
  <w:style w:type="paragraph" w:customStyle="1" w:styleId="Heading4">
    <w:name w:val="Heading 4"/>
    <w:basedOn w:val="Standard"/>
    <w:next w:val="Standard"/>
    <w:rsid w:val="00FD1F4C"/>
    <w:pPr>
      <w:keepNext/>
      <w:widowControl/>
      <w:jc w:val="both"/>
      <w:outlineLvl w:val="3"/>
    </w:pPr>
  </w:style>
  <w:style w:type="paragraph" w:styleId="af7">
    <w:name w:val="index heading"/>
    <w:basedOn w:val="Standard"/>
    <w:next w:val="Standard"/>
    <w:rsid w:val="00FD1F4C"/>
    <w:rPr>
      <w:rFonts w:ascii="PT Astra Serif" w:hAnsi="PT Astra Serif"/>
    </w:rPr>
  </w:style>
  <w:style w:type="paragraph" w:customStyle="1" w:styleId="Heading2">
    <w:name w:val="Heading 2"/>
    <w:basedOn w:val="Standard"/>
    <w:next w:val="Standard"/>
    <w:rsid w:val="00FD1F4C"/>
    <w:pPr>
      <w:keepNext/>
      <w:widowControl/>
      <w:numPr>
        <w:numId w:val="2"/>
      </w:numPr>
      <w:tabs>
        <w:tab w:val="left" w:pos="8931"/>
      </w:tabs>
      <w:jc w:val="both"/>
      <w:outlineLvl w:val="1"/>
    </w:pPr>
  </w:style>
  <w:style w:type="numbering" w:customStyle="1" w:styleId="numList2">
    <w:name w:val="numList_2"/>
    <w:basedOn w:val="a2"/>
    <w:rsid w:val="00FD1F4C"/>
    <w:pPr>
      <w:numPr>
        <w:numId w:val="1"/>
      </w:numPr>
    </w:pPr>
  </w:style>
  <w:style w:type="numbering" w:customStyle="1" w:styleId="numList1">
    <w:name w:val="numList_1"/>
    <w:basedOn w:val="a2"/>
    <w:rsid w:val="00FD1F4C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3934</Words>
  <Characters>22430</Characters>
  <Application>Microsoft Office Word</Application>
  <DocSecurity>0</DocSecurity>
  <Lines>186</Lines>
  <Paragraphs>52</Paragraphs>
  <ScaleCrop>false</ScaleCrop>
  <Company/>
  <LinksUpToDate>false</LinksUpToDate>
  <CharactersWithSpaces>26312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Вавилкина Валентина Викторовна</dc:creator>
  <cp:lastModifiedBy>Вавилкина Валентина Викторовна</cp:lastModifiedBy>
  <cp:revision>1</cp:revision>
  <dcterms:created xsi:type="dcterms:W3CDTF">2025-09-24T13:30:00Z</dcterms:created>
  <dcterms:modified xsi:type="dcterms:W3CDTF">2025-12-02T03:02:00Z</dcterms:modified>
</cp:coreProperties>
</file>