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8A27BD" w:rsidRDefault="0018239C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0230" cy="712470"/>
            <wp:effectExtent l="0" t="0" r="127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8A27BD" w:rsidRDefault="009D08D4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8A27BD" w:rsidRDefault="009D08D4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8A27BD" w:rsidRDefault="009D08D4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8A27BD">
        <w:rPr>
          <w:rFonts w:cs="Arial"/>
          <w:b/>
          <w:bCs/>
          <w:kern w:val="28"/>
          <w:sz w:val="32"/>
          <w:szCs w:val="32"/>
        </w:rPr>
        <w:t>–</w:t>
      </w:r>
      <w:r w:rsidR="005F7317" w:rsidRPr="008A27BD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8A27BD" w:rsidRDefault="009D08D4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8A27BD" w:rsidRDefault="009D08D4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8A27BD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8A27BD" w:rsidRDefault="009D08D4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8A27BD" w:rsidRDefault="009D08D4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8A27BD" w:rsidRDefault="000B5317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CD3E53" w:rsidRPr="008A27BD" w:rsidRDefault="00CD3E53" w:rsidP="008A27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28.12.2022 № 1266 «Об утверждении муниципальной программы Ленинск-Кузнецкого муниципального округа «Развитие жилищно-коммунального комплекса Ленинск-Кузнецкого муниципального округа» на 2022 – 2025 годы»</w:t>
      </w:r>
    </w:p>
    <w:p w:rsidR="00D1560C" w:rsidRDefault="00D1560C" w:rsidP="008A27BD"/>
    <w:p w:rsidR="00AE29DE" w:rsidRPr="008A27BD" w:rsidRDefault="00AE29DE" w:rsidP="008A27BD">
      <w:bookmarkStart w:id="0" w:name="_GoBack"/>
      <w:bookmarkEnd w:id="0"/>
    </w:p>
    <w:p w:rsidR="00CD3E53" w:rsidRPr="008A27BD" w:rsidRDefault="00CD3E53" w:rsidP="008A27BD">
      <w:r w:rsidRPr="008A27BD">
        <w:rPr>
          <w:rFonts w:hint="eastAsia"/>
        </w:rPr>
        <w:t xml:space="preserve">Руководствуясь статьей 179 </w:t>
      </w:r>
      <w:hyperlink r:id="rId10" w:tooltip="Бюджетный кодекс" w:history="1">
        <w:r w:rsidRPr="00DE4D84">
          <w:rPr>
            <w:rStyle w:val="af1"/>
            <w:rFonts w:hint="eastAsia"/>
          </w:rPr>
          <w:t>Бюджетного кодекса</w:t>
        </w:r>
      </w:hyperlink>
      <w:r w:rsidRPr="008A27BD">
        <w:t xml:space="preserve"> Российской Федерации, а</w:t>
      </w:r>
      <w:r w:rsidRPr="008A27BD">
        <w:rPr>
          <w:rFonts w:hint="eastAsia"/>
        </w:rPr>
        <w:t>дминистрация</w:t>
      </w:r>
      <w:r w:rsidRPr="008A27BD">
        <w:t xml:space="preserve"> </w:t>
      </w:r>
      <w:r w:rsidRPr="008A27BD">
        <w:rPr>
          <w:rFonts w:hint="eastAsia"/>
        </w:rPr>
        <w:t>Ленинск</w:t>
      </w:r>
      <w:r w:rsidRPr="008A27BD">
        <w:t>-</w:t>
      </w:r>
      <w:r w:rsidRPr="008A27BD">
        <w:rPr>
          <w:rFonts w:hint="eastAsia"/>
        </w:rPr>
        <w:t>Кузнецкого</w:t>
      </w:r>
      <w:r w:rsidRPr="008A27BD">
        <w:t xml:space="preserve"> </w:t>
      </w:r>
      <w:r w:rsidRPr="008A27BD">
        <w:rPr>
          <w:rFonts w:hint="eastAsia"/>
        </w:rPr>
        <w:t>муниципального</w:t>
      </w:r>
      <w:r w:rsidRPr="008A27BD">
        <w:t xml:space="preserve"> округ</w:t>
      </w:r>
      <w:r w:rsidRPr="008A27BD">
        <w:rPr>
          <w:rFonts w:hint="eastAsia"/>
        </w:rPr>
        <w:t>а</w:t>
      </w:r>
      <w:r w:rsidRPr="008A27BD">
        <w:t xml:space="preserve"> </w:t>
      </w:r>
      <w:r w:rsidRPr="008A27BD">
        <w:rPr>
          <w:rFonts w:hint="eastAsia"/>
        </w:rPr>
        <w:t>постановляет</w:t>
      </w:r>
      <w:r w:rsidRPr="008A27BD">
        <w:t>:</w:t>
      </w:r>
    </w:p>
    <w:p w:rsidR="00CD3E53" w:rsidRPr="008A27BD" w:rsidRDefault="00CD3E53" w:rsidP="008A27BD">
      <w:pPr>
        <w:rPr>
          <w:rFonts w:eastAsia="Calibri"/>
        </w:rPr>
      </w:pPr>
      <w:r w:rsidRPr="008A27BD">
        <w:rPr>
          <w:rFonts w:eastAsia="Calibri"/>
        </w:rPr>
        <w:t xml:space="preserve">1. Внести в постановление администрации Ленинск-Кузнецкого муниципального округа </w:t>
      </w:r>
      <w:hyperlink r:id="rId11" w:tgtFrame="ChangingDocument" w:history="1">
        <w:r w:rsidRPr="00DE4D84">
          <w:rPr>
            <w:rStyle w:val="af1"/>
            <w:rFonts w:eastAsia="Calibri"/>
          </w:rPr>
          <w:t>от 28.12.2022 № 1266</w:t>
        </w:r>
      </w:hyperlink>
      <w:r w:rsidRPr="008A27BD">
        <w:rPr>
          <w:rFonts w:eastAsia="Calibri"/>
        </w:rPr>
        <w:t xml:space="preserve"> «Об утверждении муниципальной программы Ленинск-Кузнецкого муниципального округа «Развитие жилищно-коммунального комплекса Ленинск-Кузнецкого муниципального округа» на 2022 – 2025 годы» следующие изменения: </w:t>
      </w:r>
    </w:p>
    <w:p w:rsidR="00CD3E53" w:rsidRPr="008A27BD" w:rsidRDefault="00CD3E53" w:rsidP="008A27BD">
      <w:pPr>
        <w:rPr>
          <w:rFonts w:eastAsia="Calibri"/>
        </w:rPr>
      </w:pPr>
      <w:r w:rsidRPr="008A27BD">
        <w:rPr>
          <w:rFonts w:eastAsia="Calibri"/>
        </w:rPr>
        <w:t>1.1. Позицию «Объемы и источники финансирования муниципальной программы в целом и с разбивкой по годам ее реализации» паспорта муниципальной программы изложить в следующей редакции:</w:t>
      </w:r>
    </w:p>
    <w:p w:rsidR="00D1560C" w:rsidRPr="008A27BD" w:rsidRDefault="00D1560C" w:rsidP="008A27BD">
      <w:pPr>
        <w:rPr>
          <w:rFonts w:eastAsia="Calibri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569"/>
      </w:tblGrid>
      <w:tr w:rsidR="008D24F0" w:rsidRPr="008A27BD" w:rsidTr="008A27BD">
        <w:tc>
          <w:tcPr>
            <w:tcW w:w="3119" w:type="dxa"/>
            <w:shd w:val="clear" w:color="auto" w:fill="auto"/>
            <w:vAlign w:val="center"/>
          </w:tcPr>
          <w:p w:rsidR="008D24F0" w:rsidRPr="008A27BD" w:rsidRDefault="008D24F0" w:rsidP="008A27BD">
            <w:pPr>
              <w:pStyle w:val="Table0"/>
            </w:pPr>
            <w:r w:rsidRPr="008A27BD">
              <w:t>Объемы и источники финансирования муниципальной программы в целом и с разбивкой по годам ее реализации</w:t>
            </w:r>
          </w:p>
        </w:tc>
        <w:tc>
          <w:tcPr>
            <w:tcW w:w="6237" w:type="dxa"/>
            <w:shd w:val="clear" w:color="auto" w:fill="auto"/>
          </w:tcPr>
          <w:p w:rsidR="00E06A06" w:rsidRPr="008A27BD" w:rsidRDefault="008D24F0" w:rsidP="008A27BD">
            <w:pPr>
              <w:pStyle w:val="Table0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Общий объем средств, необходимых для реализации Программы на 2022-2025 годы составляет 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557642,1 тыс. руб.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В том числе по годам ее реализации: 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2022 год – 175008,0 тыс. руб.,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2023 год – </w:t>
            </w:r>
            <w:r w:rsidRPr="008A27BD">
              <w:t xml:space="preserve">234630,6 </w:t>
            </w:r>
            <w:r w:rsidRPr="008A27BD">
              <w:rPr>
                <w:rFonts w:eastAsia="Calibri"/>
              </w:rPr>
              <w:t xml:space="preserve">тыс. руб., 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2024 год – </w:t>
            </w:r>
            <w:r w:rsidRPr="008A27BD">
              <w:t xml:space="preserve">86876,8 </w:t>
            </w:r>
            <w:r w:rsidRPr="008A27BD">
              <w:rPr>
                <w:rFonts w:eastAsia="Calibri"/>
              </w:rPr>
              <w:t xml:space="preserve">тыс. руб., 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2025 год – </w:t>
            </w:r>
            <w:r w:rsidRPr="008A27BD">
              <w:t xml:space="preserve">61126,7 </w:t>
            </w:r>
            <w:r w:rsidRPr="008A27BD">
              <w:rPr>
                <w:rFonts w:eastAsia="Calibri"/>
              </w:rPr>
              <w:t>тыс. руб.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 том числе по источникам финансирования: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- из средств местного бюджета – 267500,9 тыс. руб., в том числе по годам реализации: 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2022 год –</w:t>
            </w:r>
            <w:r w:rsidRPr="008A27BD">
              <w:t xml:space="preserve">78412,8 </w:t>
            </w:r>
            <w:r w:rsidRPr="008A27BD">
              <w:rPr>
                <w:rFonts w:eastAsia="Calibri"/>
              </w:rPr>
              <w:t>тыс. руб.,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2023 год – </w:t>
            </w:r>
            <w:r w:rsidRPr="008A27BD">
              <w:t xml:space="preserve">132475,0 </w:t>
            </w:r>
            <w:r w:rsidRPr="008A27BD">
              <w:rPr>
                <w:rFonts w:eastAsia="Calibri"/>
              </w:rPr>
              <w:t>тыс. руб.,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2024 год – </w:t>
            </w:r>
            <w:r w:rsidRPr="008A27BD">
              <w:t xml:space="preserve">29431,6 </w:t>
            </w:r>
            <w:r w:rsidRPr="008A27BD">
              <w:rPr>
                <w:rFonts w:eastAsia="Calibri"/>
              </w:rPr>
              <w:t>тыс. руб.,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2025 год – </w:t>
            </w:r>
            <w:r w:rsidRPr="008A27BD">
              <w:t xml:space="preserve">27181,5 </w:t>
            </w:r>
            <w:r w:rsidRPr="008A27BD">
              <w:rPr>
                <w:rFonts w:eastAsia="Calibri"/>
              </w:rPr>
              <w:t>тыс. руб.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- из средств областного бюджета – 290141,2 тыс. руб., в том числе по годам реализации: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2022 год – </w:t>
            </w:r>
            <w:r w:rsidRPr="008A27BD">
              <w:t xml:space="preserve">96595,2 </w:t>
            </w:r>
            <w:r w:rsidRPr="008A27BD">
              <w:rPr>
                <w:rFonts w:eastAsia="Calibri"/>
              </w:rPr>
              <w:t>тыс. руб.,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2023 год – </w:t>
            </w:r>
            <w:r w:rsidRPr="008A27BD">
              <w:t xml:space="preserve">102155,6 </w:t>
            </w:r>
            <w:r w:rsidRPr="008A27BD">
              <w:rPr>
                <w:rFonts w:eastAsia="Calibri"/>
              </w:rPr>
              <w:t>тыс. руб.,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2024 год – </w:t>
            </w:r>
            <w:r w:rsidRPr="008A27BD">
              <w:t>57445,2</w:t>
            </w:r>
            <w:r w:rsidRPr="008A27BD">
              <w:rPr>
                <w:rFonts w:eastAsia="Calibri"/>
              </w:rPr>
              <w:t xml:space="preserve"> тыс. руб.,</w:t>
            </w:r>
          </w:p>
          <w:p w:rsidR="008D24F0" w:rsidRPr="008A27BD" w:rsidRDefault="008D24F0" w:rsidP="008A27BD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2025 год – </w:t>
            </w:r>
            <w:r w:rsidRPr="008A27BD">
              <w:t xml:space="preserve">33945,2 </w:t>
            </w:r>
            <w:r w:rsidRPr="008A27BD">
              <w:rPr>
                <w:rFonts w:eastAsia="Calibri"/>
              </w:rPr>
              <w:t xml:space="preserve">тыс. руб. </w:t>
            </w:r>
          </w:p>
        </w:tc>
      </w:tr>
    </w:tbl>
    <w:p w:rsidR="008D24F0" w:rsidRPr="008A27BD" w:rsidRDefault="008D24F0" w:rsidP="008A27BD">
      <w:pPr>
        <w:rPr>
          <w:rFonts w:eastAsia="Calibri"/>
        </w:rPr>
      </w:pPr>
    </w:p>
    <w:p w:rsidR="008D24F0" w:rsidRPr="008A27BD" w:rsidRDefault="008D24F0" w:rsidP="008A27BD">
      <w:pPr>
        <w:rPr>
          <w:rFonts w:eastAsia="Calibri"/>
        </w:rPr>
      </w:pPr>
      <w:r w:rsidRPr="008A27BD">
        <w:rPr>
          <w:rFonts w:eastAsia="Calibri"/>
        </w:rPr>
        <w:t>1.2. Раздел 4. «Ресурсное обеспечение реализации муниципальной программы»</w:t>
      </w:r>
      <w:r w:rsidRPr="008A27BD">
        <w:t xml:space="preserve"> </w:t>
      </w:r>
      <w:r w:rsidRPr="008A27BD">
        <w:rPr>
          <w:rFonts w:eastAsia="Calibri"/>
        </w:rPr>
        <w:t>изложить в новой редакции согласно приложению.</w:t>
      </w:r>
    </w:p>
    <w:p w:rsidR="008D24F0" w:rsidRPr="008A27BD" w:rsidRDefault="008D24F0" w:rsidP="008A27BD">
      <w:pPr>
        <w:rPr>
          <w:rFonts w:eastAsia="Calibri"/>
        </w:rPr>
      </w:pPr>
      <w:r w:rsidRPr="008A27BD">
        <w:rPr>
          <w:rFonts w:eastAsia="Calibri"/>
        </w:rPr>
        <w:t xml:space="preserve">2. Постановление администрации Ленинск-Кузнецкого муниципального округа </w:t>
      </w:r>
      <w:hyperlink r:id="rId12" w:tgtFrame="Cancelling" w:history="1">
        <w:r w:rsidRPr="00BB78BF">
          <w:rPr>
            <w:rStyle w:val="af1"/>
            <w:rFonts w:eastAsia="Calibri"/>
          </w:rPr>
          <w:t>от 17.04.2023 № 295</w:t>
        </w:r>
      </w:hyperlink>
      <w:r w:rsidRPr="008A27BD">
        <w:rPr>
          <w:rFonts w:eastAsia="Calibri"/>
        </w:rPr>
        <w:t xml:space="preserve"> </w:t>
      </w:r>
      <w:r w:rsidRPr="008A27BD">
        <w:t>«</w:t>
      </w:r>
      <w:r w:rsidRPr="008A27BD">
        <w:rPr>
          <w:rFonts w:eastAsia="Calibri"/>
        </w:rPr>
        <w:t>О внесении изменений в постановление администрации Ленинск-Кузнецкого муниципального округа от 28.12.2022 № 1266 «Об утверждении муниципальной программы Ленинск-Кузнецкого муниципального округа «Развитие жилищно-коммунального комплекса Ленинск-Кузнецкого муниципального округа» на 2022 – 2025 годы» » считать утратившим силу.</w:t>
      </w:r>
    </w:p>
    <w:p w:rsidR="008D24F0" w:rsidRPr="008A27BD" w:rsidRDefault="008D24F0" w:rsidP="008A27BD">
      <w:r w:rsidRPr="008A27BD">
        <w:rPr>
          <w:rFonts w:eastAsia="Calibri"/>
        </w:rPr>
        <w:t xml:space="preserve">3. </w:t>
      </w:r>
      <w:r w:rsidRPr="008A27BD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8A27BD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8D24F0" w:rsidRPr="008A27BD" w:rsidRDefault="008D24F0" w:rsidP="008A27BD">
      <w:pPr>
        <w:rPr>
          <w:rFonts w:eastAsia="Calibri"/>
        </w:rPr>
      </w:pPr>
      <w:r w:rsidRPr="008A27BD">
        <w:rPr>
          <w:rFonts w:eastAsia="Calibri"/>
        </w:rPr>
        <w:t xml:space="preserve">4. Контроль за исполнением постановления возложить на </w:t>
      </w:r>
      <w:r w:rsidR="00D1560C" w:rsidRPr="008A27BD">
        <w:rPr>
          <w:rFonts w:eastAsia="Calibri"/>
        </w:rPr>
        <w:t xml:space="preserve">и.о. </w:t>
      </w:r>
      <w:r w:rsidRPr="008A27BD">
        <w:rPr>
          <w:rFonts w:eastAsia="Calibri"/>
        </w:rPr>
        <w:t xml:space="preserve">заместителя главы Ленинск-Кузнецкого муниципального округа </w:t>
      </w:r>
      <w:r w:rsidRPr="008A27BD">
        <w:t xml:space="preserve">по жилищно-коммунальному хозяйству, транспорту, связи и строительству </w:t>
      </w:r>
      <w:r w:rsidRPr="008A27BD">
        <w:rPr>
          <w:rFonts w:eastAsia="Calibri"/>
        </w:rPr>
        <w:t>О.Г. Денисова.</w:t>
      </w:r>
    </w:p>
    <w:p w:rsidR="008D24F0" w:rsidRPr="008A27BD" w:rsidRDefault="008D24F0" w:rsidP="008A27BD">
      <w:pPr>
        <w:rPr>
          <w:rFonts w:eastAsia="Calibri"/>
        </w:rPr>
      </w:pPr>
      <w:r w:rsidRPr="008A27BD">
        <w:rPr>
          <w:rFonts w:eastAsia="Calibri"/>
        </w:rPr>
        <w:t>5. Постановление вступает в силу после его официального обнародования.</w:t>
      </w:r>
    </w:p>
    <w:p w:rsidR="008D24F0" w:rsidRPr="008A27BD" w:rsidRDefault="008D24F0" w:rsidP="008A27BD"/>
    <w:p w:rsidR="00601661" w:rsidRPr="008A27BD" w:rsidRDefault="00601661" w:rsidP="008A27BD">
      <w:r w:rsidRPr="008A27BD">
        <w:t xml:space="preserve">Временно исполняющий </w:t>
      </w:r>
    </w:p>
    <w:p w:rsidR="00601661" w:rsidRPr="008A27BD" w:rsidRDefault="00601661" w:rsidP="008A27BD">
      <w:r w:rsidRPr="008A27BD">
        <w:t>обязанности главы Ленинск-Кузнецкого</w:t>
      </w:r>
    </w:p>
    <w:p w:rsidR="00601661" w:rsidRPr="008A27BD" w:rsidRDefault="00601661" w:rsidP="008A27BD">
      <w:r w:rsidRPr="008A27BD">
        <w:t>муниципального округа</w:t>
      </w:r>
      <w:r w:rsidR="008A27BD">
        <w:t xml:space="preserve"> </w:t>
      </w:r>
      <w:r w:rsidRPr="008A27BD">
        <w:t>Д.П. Полежайкин</w:t>
      </w:r>
    </w:p>
    <w:p w:rsidR="00601661" w:rsidRPr="008A27BD" w:rsidRDefault="00601661" w:rsidP="008A27BD">
      <w:r w:rsidRPr="008A27BD">
        <w:t>г. Ленинск-Кузнецкий</w:t>
      </w:r>
    </w:p>
    <w:p w:rsidR="00DF4D99" w:rsidRPr="008A27BD" w:rsidRDefault="00DF4D99" w:rsidP="008A27BD"/>
    <w:p w:rsidR="007D2E47" w:rsidRPr="008A27BD" w:rsidRDefault="007D2E47" w:rsidP="008A27BD">
      <w:r w:rsidRPr="008A27BD">
        <w:t>«</w:t>
      </w:r>
      <w:r w:rsidR="00670E63" w:rsidRPr="008A27BD">
        <w:t>28</w:t>
      </w:r>
      <w:r w:rsidRPr="008A27BD">
        <w:t xml:space="preserve">» </w:t>
      </w:r>
      <w:r w:rsidR="00670E63" w:rsidRPr="008A27BD">
        <w:t>июня</w:t>
      </w:r>
      <w:r w:rsidRPr="008A27BD">
        <w:t xml:space="preserve"> 202</w:t>
      </w:r>
      <w:r w:rsidR="00A411AF" w:rsidRPr="008A27BD">
        <w:t>3</w:t>
      </w:r>
      <w:r w:rsidRPr="008A27BD">
        <w:t xml:space="preserve"> г.</w:t>
      </w:r>
    </w:p>
    <w:p w:rsidR="003164BE" w:rsidRPr="008A27BD" w:rsidRDefault="007D2E47" w:rsidP="008A27BD">
      <w:r w:rsidRPr="008A27BD">
        <w:t xml:space="preserve">№ </w:t>
      </w:r>
      <w:r w:rsidR="00670E63" w:rsidRPr="008A27BD">
        <w:t>567</w:t>
      </w:r>
    </w:p>
    <w:p w:rsidR="00D1560C" w:rsidRPr="008A27BD" w:rsidRDefault="00D1560C" w:rsidP="008A27BD"/>
    <w:p w:rsidR="008A27BD" w:rsidRPr="008A27BD" w:rsidRDefault="008A27BD" w:rsidP="008A27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8A27BD" w:rsidRPr="008A27BD" w:rsidRDefault="008A27BD" w:rsidP="008A27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8A27BD" w:rsidRPr="008A27BD" w:rsidRDefault="008A27BD" w:rsidP="008A27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8A27BD" w:rsidRPr="008A27BD" w:rsidRDefault="008A27BD" w:rsidP="008A27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8A27BD" w:rsidRPr="008A27BD" w:rsidRDefault="008A27BD" w:rsidP="008A27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>от 28 июня 2023 г.</w:t>
      </w:r>
    </w:p>
    <w:p w:rsidR="00D1560C" w:rsidRPr="008A27BD" w:rsidRDefault="008A27BD" w:rsidP="008A27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A27BD">
        <w:rPr>
          <w:rFonts w:cs="Arial"/>
          <w:b/>
          <w:bCs/>
          <w:kern w:val="28"/>
          <w:sz w:val="32"/>
          <w:szCs w:val="32"/>
        </w:rPr>
        <w:t>№ 567</w:t>
      </w:r>
    </w:p>
    <w:p w:rsidR="00D1560C" w:rsidRPr="008A27BD" w:rsidRDefault="00D1560C" w:rsidP="008A27BD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D1560C" w:rsidRPr="008A27BD" w:rsidRDefault="00D1560C" w:rsidP="008A27B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A27BD">
        <w:rPr>
          <w:rFonts w:cs="Arial"/>
          <w:b/>
          <w:bCs/>
          <w:kern w:val="32"/>
          <w:sz w:val="32"/>
          <w:szCs w:val="32"/>
        </w:rPr>
        <w:lastRenderedPageBreak/>
        <w:t>4. Ресурсное обеспечение реализации муниципальной программы</w:t>
      </w:r>
    </w:p>
    <w:p w:rsidR="00D1560C" w:rsidRPr="008A27BD" w:rsidRDefault="00D1560C" w:rsidP="008A27BD"/>
    <w:tbl>
      <w:tblPr>
        <w:tblW w:w="50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368"/>
        <w:gridCol w:w="1233"/>
        <w:gridCol w:w="1233"/>
        <w:gridCol w:w="961"/>
        <w:gridCol w:w="1097"/>
        <w:gridCol w:w="1641"/>
      </w:tblGrid>
      <w:tr w:rsidR="00D1560C" w:rsidRPr="008A27BD" w:rsidTr="008A27BD">
        <w:trPr>
          <w:trHeight w:val="70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0"/>
              <w:rPr>
                <w:rFonts w:eastAsia="Calibri"/>
              </w:rPr>
            </w:pPr>
            <w:r w:rsidRPr="008A27BD">
              <w:rPr>
                <w:rFonts w:eastAsia="Calibri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0"/>
              <w:rPr>
                <w:rFonts w:eastAsia="Calibri"/>
              </w:rPr>
            </w:pPr>
            <w:r w:rsidRPr="008A27BD">
              <w:rPr>
                <w:rFonts w:eastAsia="Calibri"/>
              </w:rPr>
              <w:t>Источник финансирования</w:t>
            </w:r>
          </w:p>
        </w:tc>
        <w:tc>
          <w:tcPr>
            <w:tcW w:w="4678" w:type="dxa"/>
            <w:gridSpan w:val="4"/>
          </w:tcPr>
          <w:p w:rsidR="00D1560C" w:rsidRPr="008A27BD" w:rsidRDefault="00D1560C" w:rsidP="00971403">
            <w:pPr>
              <w:pStyle w:val="Table0"/>
              <w:rPr>
                <w:rFonts w:eastAsia="Calibri"/>
              </w:rPr>
            </w:pPr>
            <w:r w:rsidRPr="008A27BD">
              <w:rPr>
                <w:rFonts w:eastAsia="Calibri"/>
              </w:rPr>
              <w:t>Объем финансовых ресурсов, тыс. руб.</w:t>
            </w:r>
          </w:p>
        </w:tc>
        <w:tc>
          <w:tcPr>
            <w:tcW w:w="1701" w:type="dxa"/>
            <w:vMerge w:val="restart"/>
          </w:tcPr>
          <w:p w:rsidR="00D1560C" w:rsidRPr="008A27BD" w:rsidRDefault="00D1560C" w:rsidP="00971403">
            <w:pPr>
              <w:pStyle w:val="Table0"/>
              <w:rPr>
                <w:rFonts w:eastAsia="Calibri"/>
              </w:rPr>
            </w:pPr>
            <w:r w:rsidRPr="008A27BD">
              <w:rPr>
                <w:rFonts w:eastAsia="Calibri"/>
              </w:rPr>
              <w:t>Исполнитель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План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2022 год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План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2023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План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2024 год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План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2025 год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7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Муниципальная пр</w:t>
            </w:r>
            <w:r w:rsidR="00C0662E" w:rsidRPr="008A27BD">
              <w:t>ограмма «Развитие жилищно-комму</w:t>
            </w:r>
            <w:r w:rsidRPr="008A27BD">
              <w:t>нального комплекса Ленинск-Кузнецкого муниципального округа»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175008,0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234630,6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86876,8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highlight w:val="yellow"/>
              </w:rPr>
            </w:pPr>
            <w:r w:rsidRPr="008A27BD">
              <w:t>61126,7</w:t>
            </w:r>
          </w:p>
        </w:tc>
        <w:tc>
          <w:tcPr>
            <w:tcW w:w="1701" w:type="dxa"/>
            <w:vMerge w:val="restart"/>
          </w:tcPr>
          <w:p w:rsidR="00D1560C" w:rsidRPr="008A27BD" w:rsidRDefault="00D1560C" w:rsidP="00971403">
            <w:pPr>
              <w:pStyle w:val="Table"/>
            </w:pPr>
            <w:r w:rsidRPr="008A27BD">
              <w:t>МКУ «УКС и ЖКХ Ленинск-Кузнецкого муниципального округа»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78412,8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132475,0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29431,6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highlight w:val="yellow"/>
              </w:rPr>
            </w:pPr>
            <w:r w:rsidRPr="008A27BD">
              <w:t>27181,5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</w:pP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96 595,2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102155,6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57 445,2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highlight w:val="yellow"/>
              </w:rPr>
            </w:pPr>
            <w:r w:rsidRPr="008A27BD">
              <w:t>33 945,2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</w:pP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Подпрограмма «Энергоресурсо-сбережение»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4 511,0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4 535,3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4 535,3</w:t>
            </w:r>
          </w:p>
        </w:tc>
        <w:tc>
          <w:tcPr>
            <w:tcW w:w="1701" w:type="dxa"/>
            <w:vMerge w:val="restart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МКУ «УКС и ЖКХ Ленинск-Кузнецкого муниципального округа»</w:t>
            </w:r>
          </w:p>
        </w:tc>
      </w:tr>
      <w:tr w:rsidR="00D1560C" w:rsidRPr="008A27BD" w:rsidTr="008A27BD">
        <w:trPr>
          <w:trHeight w:val="399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470,0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399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4041,0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4 035,3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4 035,3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399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1. </w:t>
            </w:r>
            <w:r w:rsidRPr="008A27BD">
              <w:t>Увеличение энергетической эффективности теплопередающих, теп</w:t>
            </w:r>
            <w:r w:rsidR="00933781" w:rsidRPr="008A27BD">
              <w:t>логенерирующих и теплопотребляю</w:t>
            </w:r>
            <w:r w:rsidRPr="008A27BD">
              <w:t>щих устройств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470,0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1 000,0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399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470,0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1 000,0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Мероприятие 1.1.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Оказание услуг по разработке проекта актуализации схем теплоснабжения</w:t>
            </w:r>
            <w:r w:rsidR="008A27BD"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270,0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8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270,0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Мероприятие 1.2. </w:t>
            </w:r>
            <w:r w:rsidRPr="008A27BD">
              <w:t xml:space="preserve">Обследование строительных конструкций зданий, котельных, дымовых труб, тепловых сетей, </w:t>
            </w:r>
            <w:r w:rsidRPr="008A27BD">
              <w:lastRenderedPageBreak/>
              <w:t>водогрейных котлов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200,0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200,0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Основное мероприятие 2. возмещение недополученных доходов теплоснабжающим организациям, возникающих в результате установления льготных цен (тарифов)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4 041,0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4 035,3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4 035,3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4 041,0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4 035,3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4 035,3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Подпрограмма «Вода»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20129,3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25800,0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46 471,8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21 471,8</w:t>
            </w:r>
          </w:p>
        </w:tc>
        <w:tc>
          <w:tcPr>
            <w:tcW w:w="1701" w:type="dxa"/>
            <w:vMerge w:val="restart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МКУ «УКС и ЖКХ Ленинск-Кузнецкого муниципального округа»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8662,9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15 000,0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11 750,0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10 000,0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11 466,4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10800,0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34 721,8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11 471,8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1. </w:t>
            </w:r>
            <w:r w:rsidRPr="008A27BD">
              <w:t>Ремонтно-восстановительные работы на водопроводных сетях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2. Выполнение работ по очистке дренажных ям п. Клейзавода,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п. Мирный,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п. Демьяновка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3 000,0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3 000,0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139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3 000,0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3 000,0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9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1 768,0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2 700,0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2 700,0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2 700,0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1 768,0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2 700,0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2 700,0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2 700,0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3. Услуги по снабжению питьевой водой населения п. Горняк в связи с отсутствием системы центрального питьевого водопровода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600,0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850,0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850,0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600,0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850,0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850,0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461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4. Замена глубинных насосов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с. Чусовитино,</w:t>
            </w:r>
            <w:r w:rsidR="008A27BD">
              <w:rPr>
                <w:rFonts w:eastAsia="Calibri"/>
              </w:rPr>
              <w:t xml:space="preserve"> </w:t>
            </w:r>
            <w:r w:rsidRPr="008A27BD">
              <w:rPr>
                <w:rFonts w:eastAsia="Calibri"/>
              </w:rPr>
              <w:t>с. Панфилово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1203,5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1203,5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Основное мероприятие 5. Обследование технического состояния инженерных систем МКД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850,4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850,4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6. Подготовка инф.материалов п. Восходящий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92,0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92,0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7. Лабораторные исследования воды в скважинах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24,4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24,4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8. Экспертиза сметной стоимости объекта «Разработка разведочно-эксплуатационной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скважины на воду для хозяйственно-питьевого водоснабжения населения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п. Мирный»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31,5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31,5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9.</w:t>
            </w:r>
            <w:r w:rsidR="008A27BD">
              <w:rPr>
                <w:rFonts w:eastAsia="Calibri"/>
              </w:rPr>
              <w:t xml:space="preserve"> </w:t>
            </w:r>
            <w:r w:rsidRPr="008A27BD">
              <w:rPr>
                <w:rFonts w:eastAsia="Calibri"/>
              </w:rPr>
              <w:t xml:space="preserve">Кадастровые работы по изготовлению схемы границ под проектирование скважины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п. Мирный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24,4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24,4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362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10.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Приобретение фильтровального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8 250,0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25 000,0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540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8 250,0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1 750,0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540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23 250,0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90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11.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Аварийно-</w:t>
            </w:r>
            <w:r w:rsidRPr="008A27BD">
              <w:rPr>
                <w:rFonts w:eastAsia="Calibri"/>
              </w:rPr>
              <w:lastRenderedPageBreak/>
              <w:t>восстановительные работы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1717,6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3 450,0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3 450,0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90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местный </w:t>
            </w:r>
            <w:r w:rsidRPr="008A27BD">
              <w:rPr>
                <w:rFonts w:eastAsia="Calibri"/>
              </w:rPr>
              <w:lastRenderedPageBreak/>
              <w:t>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1717,6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 xml:space="preserve">3 </w:t>
            </w:r>
            <w:r w:rsidRPr="008A27BD">
              <w:rPr>
                <w:rFonts w:eastAsia="Calibri"/>
              </w:rPr>
              <w:lastRenderedPageBreak/>
              <w:t>450,0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lastRenderedPageBreak/>
              <w:t>3450,0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90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 xml:space="preserve">Основное мероприятие 12.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Разработка проектной документации на скважину п. Восходящий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350,0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90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350,0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90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13.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Пусконаладочные работы БМК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п. Демьяновка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2001,1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90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2001,1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473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14.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возмещение недополученных доходов организациям, осуществляющим холодное водоснабжение/водоотведение, возникающих в результате установления льготных цен (тарифов)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11466,4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10800,0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11471,8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11471,8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473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11466,4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10800,0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11471,8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11471,8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473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15.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Разработка скважины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п. Восходящий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473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Подпрограмма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«Подготовка к зиме»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18912,0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21018,1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8449,6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9500,0</w:t>
            </w:r>
          </w:p>
        </w:tc>
        <w:tc>
          <w:tcPr>
            <w:tcW w:w="1701" w:type="dxa"/>
            <w:vMerge w:val="restart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МКУ «УКС и ЖКХ Ленинск-Кузнецкого муниципального округа»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18912,0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12575,7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8449,6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9500,0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660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8442,4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1. Обследование строительных конструкций зданий</w:t>
            </w:r>
            <w:r w:rsidRPr="008A27BD">
              <w:t xml:space="preserve"> и дымовых труб котельных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248,8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248,8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2. </w:t>
            </w:r>
            <w:r w:rsidRPr="008A27BD">
              <w:t>Ремонтно-восстановительны</w:t>
            </w:r>
            <w:r w:rsidRPr="008A27BD">
              <w:lastRenderedPageBreak/>
              <w:t>е работы на тепловых сетях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3411,4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1400,0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3449,6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4500,0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3411,4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1400,0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3449,6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4500,0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Основное мероприятие 3. Текущий ремонт дымовой трубы п. Мирный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902,5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902,5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571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4. </w:t>
            </w:r>
            <w:r w:rsidRPr="008A27BD">
              <w:t>Приобретение оборудования для котельных (водогрейные котлы, сетевые насосы)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5402,1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5402,1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5. Замена мягкой кровли котельной п. Мирный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373,1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373,1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6. Пусконаладочные работы БМК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п. Демьяновка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1286,5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1286,5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7. Прокладка трубопровода для подключения БМК п. Демьяновка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560,3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560,3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8. Устройство забора из проф. листа</w:t>
            </w:r>
            <w:r w:rsidR="008A27BD">
              <w:rPr>
                <w:rFonts w:eastAsia="Calibri"/>
              </w:rPr>
              <w:t xml:space="preserve"> </w:t>
            </w:r>
            <w:r w:rsidRPr="008A27BD">
              <w:rPr>
                <w:rFonts w:eastAsia="Calibri"/>
              </w:rPr>
              <w:t xml:space="preserve">котельной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п. Демьяновка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595,1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595,1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9. Аварийно-восстановительные работы на тепловых сетях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2177,7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4500,0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2177,7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5000,0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4500,0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10. Замена насосов, котлов на котельных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1078,2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1078,2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11. Разработка рабочей </w:t>
            </w:r>
            <w:r w:rsidRPr="008A27BD">
              <w:rPr>
                <w:rFonts w:eastAsia="Calibri"/>
              </w:rPr>
              <w:lastRenderedPageBreak/>
              <w:t>документации на блочно- модульные котельные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680,0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680,0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Основное мероприятие 12. Строительство тепловой сети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с. Подгорное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9077,8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635,4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500,0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8442,4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13.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Ремонт котельной п. Демьяновка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1150,0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1150,0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14.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Оказание услуг по проектированию и проведению изысканий тепловой сети с. Подгорное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460,0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460,0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2000,0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15.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Замена выездных ворот, котлов, бака подпитки холодной водой котлов котельных. Приобретение шлакозолоудаления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650,5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650,5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16.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Подготовка площадки под блочно- модульные котельные д. Красноярка, д. Новопокасьма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4739,8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4739,8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17.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Разработка рабочей документаци по замене котлов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515,0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515,0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18.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Текущий ремонт крыш котельных с. хПодгорное, п. Восходящий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463,1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463,1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 xml:space="preserve">Основное мероприятие 19. Кадастровые работы по межеванию территории для размещения тепловой сети с. Подгорное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190,8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161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190,8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20. Текущий ремонт отопления здания районной администрации № 2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149,7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149,7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21. Расчет тарифов по содержанию жилья п. ст. Егозово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44,5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44,5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22. Замена мягкой кровли в котельной п.Мирный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373,2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373,2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Подпрограмма «Изготовление проектно-сметной документации»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17400,0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  <w:vMerge w:val="restart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МКУ «УКС и ЖКХ Ленинск-Кузнецкого муниципального округа»</w:t>
            </w:r>
            <w:r w:rsidRPr="008A27BD">
              <w:rPr>
                <w:rFonts w:eastAsia="Calibri"/>
              </w:rPr>
              <w:t xml:space="preserve">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 </w:t>
            </w:r>
          </w:p>
        </w:tc>
      </w:tr>
      <w:tr w:rsidR="00D1560C" w:rsidRPr="008A27BD" w:rsidTr="008A27BD">
        <w:trPr>
          <w:trHeight w:val="870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17400,0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 xml:space="preserve">Основное мероприятие 1. </w:t>
            </w:r>
            <w:r w:rsidRPr="008A27BD">
              <w:t xml:space="preserve">Выполнение проектно -изыскательских работ на территории комплексной застройки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п. Лапшиновка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17400,0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17400,0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Подпрограмма «Обеспечение деятельности подведомственных учреждений»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6 927,0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7635,4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7781,6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7531,5</w:t>
            </w:r>
          </w:p>
        </w:tc>
        <w:tc>
          <w:tcPr>
            <w:tcW w:w="1701" w:type="dxa"/>
            <w:vMerge w:val="restart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МКУ «УКС и ЖКХ Ленинск-Кузнецкого муниципального округа»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6 927,0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7 635,4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7181,6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7181,5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763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350,0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613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 xml:space="preserve">Основное мероприятие 1. Обеспечение деятельности МКУ «УКС и ЖКХ Ленинск-Кузнецкого муниципального </w:t>
            </w:r>
            <w:r w:rsidRPr="008A27BD">
              <w:t>округа</w:t>
            </w:r>
            <w:r w:rsidRPr="008A27BD">
              <w:rPr>
                <w:rFonts w:eastAsia="Calibri"/>
              </w:rPr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6 927,0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7635,4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7181,6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7181,5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6927,0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7635,4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7181,6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7181,5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2. 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350,0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600,0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350,0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391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Подпрограмма «Снабжение населения твердым топливом»</w:t>
            </w:r>
            <w:r w:rsidR="008A27BD"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18645,2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701" w:type="dxa"/>
            <w:vMerge w:val="restart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МКУ «УКС и ЖК</w:t>
            </w:r>
            <w:r w:rsidR="009A26CF" w:rsidRPr="008A27BD">
              <w:t>Х Ленинск-Кузнецкого муниципаль</w:t>
            </w:r>
            <w:r w:rsidRPr="008A27BD">
              <w:t>ного округа»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</w:tr>
      <w:tr w:rsidR="00D1560C" w:rsidRPr="008A27BD" w:rsidTr="008A27BD">
        <w:trPr>
          <w:trHeight w:val="603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18645,2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</w:pPr>
          </w:p>
        </w:tc>
      </w:tr>
      <w:tr w:rsidR="00D1560C" w:rsidRPr="008A27BD" w:rsidTr="008A27BD">
        <w:trPr>
          <w:trHeight w:val="355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1. возмещение недополученных доходов организациям, осуществляющим реализацию твердого топлива, возникающих в результате установления льготных цен (тарифов)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18645,2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1463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18645,2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17 951,8</w:t>
            </w: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х</w:t>
            </w: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t>Подпрограмма «Снабжение населения сжиженным газом»</w:t>
            </w:r>
            <w:r w:rsidR="008A27BD"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136,3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136,3</w:t>
            </w:r>
          </w:p>
        </w:tc>
        <w:tc>
          <w:tcPr>
            <w:tcW w:w="1701" w:type="dxa"/>
            <w:vMerge w:val="restart"/>
          </w:tcPr>
          <w:p w:rsidR="00D1560C" w:rsidRPr="008A27BD" w:rsidRDefault="00D1560C" w:rsidP="00971403">
            <w:pPr>
              <w:pStyle w:val="Table"/>
            </w:pPr>
            <w:r w:rsidRPr="008A27BD">
              <w:t>МКУ «УКС и ЖКХ Ленинск-Кузнецкого муниципального округа»</w:t>
            </w:r>
          </w:p>
        </w:tc>
      </w:tr>
      <w:tr w:rsidR="00D1560C" w:rsidRPr="008A27BD" w:rsidTr="008A27BD">
        <w:trPr>
          <w:trHeight w:val="665"/>
        </w:trPr>
        <w:tc>
          <w:tcPr>
            <w:tcW w:w="241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150,0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136,3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D1560C" w:rsidRPr="008A27BD" w:rsidRDefault="00D1560C" w:rsidP="00971403">
            <w:pPr>
              <w:pStyle w:val="Table"/>
            </w:pPr>
          </w:p>
        </w:tc>
      </w:tr>
      <w:tr w:rsidR="00D1560C" w:rsidRPr="008A27BD" w:rsidTr="008A27BD">
        <w:trPr>
          <w:trHeight w:val="238"/>
        </w:trPr>
        <w:tc>
          <w:tcPr>
            <w:tcW w:w="241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 xml:space="preserve">Основное мероприятие 1. возмещение недополученных доходов организациям, осуществляющим </w:t>
            </w:r>
            <w:r w:rsidRPr="008A27BD">
              <w:rPr>
                <w:rFonts w:eastAsia="Calibri"/>
              </w:rPr>
              <w:lastRenderedPageBreak/>
              <w:t>реализацию сжиженного газа населению</w:t>
            </w:r>
            <w:r w:rsidR="008A27BD">
              <w:rPr>
                <w:rFonts w:eastAsia="Calibri"/>
              </w:rPr>
              <w:t xml:space="preserve"> </w:t>
            </w:r>
            <w:r w:rsidRPr="008A27BD">
              <w:rPr>
                <w:rFonts w:eastAsia="Calibri"/>
              </w:rPr>
              <w:t>округа для бытовых нужд, возникающих в результате установления льготных цен (тарифов)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150,0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136,3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D1560C" w:rsidRPr="008A27BD" w:rsidRDefault="00D1560C" w:rsidP="00971403">
            <w:pPr>
              <w:pStyle w:val="Table"/>
            </w:pPr>
          </w:p>
        </w:tc>
      </w:tr>
      <w:tr w:rsidR="00D1560C" w:rsidRPr="008A27BD" w:rsidTr="008A27BD">
        <w:trPr>
          <w:trHeight w:val="1260"/>
        </w:trPr>
        <w:tc>
          <w:tcPr>
            <w:tcW w:w="2411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150,0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136,3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bottom w:val="nil"/>
            </w:tcBorders>
          </w:tcPr>
          <w:p w:rsidR="00D1560C" w:rsidRPr="008A27BD" w:rsidRDefault="00D1560C" w:rsidP="00971403">
            <w:pPr>
              <w:pStyle w:val="Table"/>
            </w:pPr>
          </w:p>
        </w:tc>
      </w:tr>
      <w:tr w:rsidR="00D1560C" w:rsidRPr="008A27BD" w:rsidTr="008A27BD">
        <w:trPr>
          <w:trHeight w:val="249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lastRenderedPageBreak/>
              <w:t>Подпрограмма «Развитие социальной инфраструктуры жизнеобеспечения населения»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106440,9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138981,9</w:t>
            </w:r>
            <w:r w:rsidR="008A27BD"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1550,4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D1560C" w:rsidRPr="008A27BD" w:rsidRDefault="00D1560C" w:rsidP="00971403">
            <w:pPr>
              <w:pStyle w:val="Table"/>
            </w:pPr>
            <w:r w:rsidRPr="008A27BD">
              <w:t>МКУ «УКС и ЖКХ Лен</w:t>
            </w:r>
            <w:r w:rsidR="00C0662E" w:rsidRPr="008A27BD">
              <w:t>инск-Кузнецкого муниципаль</w:t>
            </w:r>
            <w:r w:rsidRPr="008A27BD">
              <w:t xml:space="preserve">ного округа» </w:t>
            </w:r>
          </w:p>
          <w:p w:rsidR="00D1560C" w:rsidRPr="008A27BD" w:rsidRDefault="00D1560C" w:rsidP="00971403">
            <w:pPr>
              <w:pStyle w:val="Table"/>
            </w:pPr>
            <w:r w:rsidRPr="008A27BD">
              <w:t xml:space="preserve"> </w:t>
            </w:r>
          </w:p>
          <w:p w:rsidR="00D1560C" w:rsidRPr="008A27BD" w:rsidRDefault="00D1560C" w:rsidP="00971403">
            <w:pPr>
              <w:pStyle w:val="Table"/>
            </w:pPr>
            <w:r w:rsidRPr="008A27BD">
              <w:t xml:space="preserve"> 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43440,9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78863,9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1550,4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</w:pP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63 000,0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60118,0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  <w:vMerge/>
          </w:tcPr>
          <w:p w:rsidR="00D1560C" w:rsidRPr="008A27BD" w:rsidRDefault="00D1560C" w:rsidP="00971403">
            <w:pPr>
              <w:pStyle w:val="Table"/>
            </w:pPr>
          </w:p>
        </w:tc>
      </w:tr>
      <w:tr w:rsidR="00D1560C" w:rsidRPr="008A27BD" w:rsidTr="008A27BD">
        <w:trPr>
          <w:trHeight w:val="450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1.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Капитальный ремонт СДК</w:t>
            </w:r>
          </w:p>
          <w:p w:rsidR="00D1560C" w:rsidRPr="008A27BD" w:rsidRDefault="00D1560C" w:rsidP="00971403">
            <w:pPr>
              <w:pStyle w:val="Table"/>
            </w:pPr>
            <w:r w:rsidRPr="008A27BD">
              <w:rPr>
                <w:rFonts w:eastAsia="Calibri"/>
              </w:rPr>
              <w:t>д. Красноярка, услуги по ведению исполнительной документации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8502,5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8502,5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2.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Разработка проекта на строительство СДК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п. Восходящий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1 393,0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1 393,0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3.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Капитальный ремонт СДК п. Демьяновка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 xml:space="preserve"> 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73537,1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 xml:space="preserve"> 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73537,1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4.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Капитальный ремонт МБОУ «Ариничевская СОШ»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29 025,5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29 025,5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29 025,5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Основное мероприятие 5.</w:t>
            </w:r>
            <w:r w:rsidR="008A27BD">
              <w:rPr>
                <w:rFonts w:eastAsia="Calibri"/>
              </w:rPr>
              <w:t xml:space="preserve"> </w:t>
            </w:r>
            <w:r w:rsidRPr="008A27BD">
              <w:t>Капитальный ремонт МБОУ «Шабановская СОкШ»</w:t>
            </w:r>
            <w:r w:rsidR="008A27BD"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67 519,9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64643,0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4 519,9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4525,0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63 000,0</w:t>
            </w: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60118,0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 xml:space="preserve"> 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Основное мероприятие 6. </w:t>
            </w:r>
          </w:p>
          <w:p w:rsidR="00D1560C" w:rsidRPr="008A27BD" w:rsidRDefault="00933781" w:rsidP="00971403">
            <w:pPr>
              <w:pStyle w:val="Table"/>
              <w:rPr>
                <w:rFonts w:eastAsia="Calibri"/>
              </w:rPr>
            </w:pPr>
            <w:r w:rsidRPr="008A27BD">
              <w:lastRenderedPageBreak/>
              <w:t>Услуги по объекту «</w:t>
            </w:r>
            <w:r w:rsidR="00D1560C" w:rsidRPr="008A27BD">
              <w:t>Капитальный ремонт МБОУ «Шабановская СОкШ»:</w:t>
            </w:r>
            <w:r w:rsidR="008A27BD">
              <w:t xml:space="preserve">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Разработка проектной документации на устройство проемов и несущих конструкций зданий школы;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разработка схем системы отопления, услуги по строительному контролю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801,8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 xml:space="preserve">местный </w:t>
            </w:r>
            <w:r w:rsidRPr="008A27BD">
              <w:rPr>
                <w:rFonts w:eastAsia="Calibri"/>
              </w:rPr>
              <w:lastRenderedPageBreak/>
              <w:t>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801,8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933781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lastRenderedPageBreak/>
              <w:t xml:space="preserve">Основное мероприятие 7. Создание и обустройство детской игровой площадки 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с. Шабаново</w:t>
            </w:r>
          </w:p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1550,4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  <w:tr w:rsidR="00D1560C" w:rsidRPr="008A27BD" w:rsidTr="008A27BD">
        <w:trPr>
          <w:trHeight w:val="285"/>
        </w:trPr>
        <w:tc>
          <w:tcPr>
            <w:tcW w:w="2411" w:type="dxa"/>
            <w:vMerge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  <w:rPr>
                <w:rFonts w:eastAsia="Calibri"/>
              </w:rPr>
            </w:pPr>
            <w:r w:rsidRPr="008A27BD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276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560C" w:rsidRPr="008A27BD" w:rsidRDefault="00D1560C" w:rsidP="00971403">
            <w:pPr>
              <w:pStyle w:val="Table"/>
            </w:pPr>
            <w:r w:rsidRPr="008A27BD">
              <w:t>1550,4</w:t>
            </w:r>
          </w:p>
        </w:tc>
        <w:tc>
          <w:tcPr>
            <w:tcW w:w="1134" w:type="dxa"/>
            <w:vAlign w:val="center"/>
          </w:tcPr>
          <w:p w:rsidR="00D1560C" w:rsidRPr="008A27BD" w:rsidRDefault="00D1560C" w:rsidP="00971403">
            <w:pPr>
              <w:pStyle w:val="Table"/>
            </w:pPr>
          </w:p>
        </w:tc>
        <w:tc>
          <w:tcPr>
            <w:tcW w:w="1701" w:type="dxa"/>
          </w:tcPr>
          <w:p w:rsidR="00D1560C" w:rsidRPr="008A27BD" w:rsidRDefault="00D1560C" w:rsidP="00971403">
            <w:pPr>
              <w:pStyle w:val="Table"/>
            </w:pPr>
            <w:r w:rsidRPr="008A27BD">
              <w:t>х</w:t>
            </w:r>
          </w:p>
        </w:tc>
      </w:tr>
    </w:tbl>
    <w:p w:rsidR="00D1560C" w:rsidRPr="008A27BD" w:rsidRDefault="00D1560C" w:rsidP="008A27BD"/>
    <w:sectPr w:rsidR="00D1560C" w:rsidRPr="008A27BD" w:rsidSect="008A27BD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398" w:rsidRDefault="00436398">
      <w:r>
        <w:separator/>
      </w:r>
    </w:p>
  </w:endnote>
  <w:endnote w:type="continuationSeparator" w:id="0">
    <w:p w:rsidR="00436398" w:rsidRDefault="00436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398" w:rsidRDefault="00436398">
      <w:r>
        <w:separator/>
      </w:r>
    </w:p>
  </w:footnote>
  <w:footnote w:type="continuationSeparator" w:id="0">
    <w:p w:rsidR="00436398" w:rsidRDefault="004363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7BD" w:rsidRDefault="008A27B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27BD" w:rsidRDefault="008A27B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7BD" w:rsidRDefault="008A27B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239C">
      <w:rPr>
        <w:rStyle w:val="a5"/>
        <w:noProof/>
      </w:rPr>
      <w:t>2</w:t>
    </w:r>
    <w:r>
      <w:rPr>
        <w:rStyle w:val="a5"/>
      </w:rPr>
      <w:fldChar w:fldCharType="end"/>
    </w:r>
  </w:p>
  <w:p w:rsidR="008A27BD" w:rsidRPr="00A45A6E" w:rsidRDefault="008A27BD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239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3A93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19E9"/>
    <w:rsid w:val="00413425"/>
    <w:rsid w:val="00415413"/>
    <w:rsid w:val="004222F7"/>
    <w:rsid w:val="00436398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67D7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DCC"/>
    <w:rsid w:val="006640CF"/>
    <w:rsid w:val="00664173"/>
    <w:rsid w:val="006676A7"/>
    <w:rsid w:val="00667EE2"/>
    <w:rsid w:val="00670E63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87B25"/>
    <w:rsid w:val="008A27BD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24F0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3781"/>
    <w:rsid w:val="009346C1"/>
    <w:rsid w:val="00935E96"/>
    <w:rsid w:val="00944716"/>
    <w:rsid w:val="0095061A"/>
    <w:rsid w:val="0095141C"/>
    <w:rsid w:val="00953B09"/>
    <w:rsid w:val="00967D33"/>
    <w:rsid w:val="00971403"/>
    <w:rsid w:val="009774EB"/>
    <w:rsid w:val="00980A12"/>
    <w:rsid w:val="00985223"/>
    <w:rsid w:val="00991934"/>
    <w:rsid w:val="00992564"/>
    <w:rsid w:val="00994D15"/>
    <w:rsid w:val="009A26CF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5A34"/>
    <w:rsid w:val="00AD0E1A"/>
    <w:rsid w:val="00AD0EB7"/>
    <w:rsid w:val="00AD7F14"/>
    <w:rsid w:val="00AE29DE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8B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62E"/>
    <w:rsid w:val="00C06BA0"/>
    <w:rsid w:val="00C14500"/>
    <w:rsid w:val="00C2431B"/>
    <w:rsid w:val="00C26E04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3E53"/>
    <w:rsid w:val="00CD6B3F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60C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4D84"/>
    <w:rsid w:val="00DE5B74"/>
    <w:rsid w:val="00DE6E9B"/>
    <w:rsid w:val="00DE7149"/>
    <w:rsid w:val="00DE720C"/>
    <w:rsid w:val="00DF337F"/>
    <w:rsid w:val="00DF4D99"/>
    <w:rsid w:val="00E00ADC"/>
    <w:rsid w:val="00E028CB"/>
    <w:rsid w:val="00E0422C"/>
    <w:rsid w:val="00E06A06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8239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8239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8239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8239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8239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8239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8239C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paragraph" w:customStyle="1" w:styleId="formattext">
    <w:name w:val="formattext"/>
    <w:basedOn w:val="a"/>
    <w:rsid w:val="00D1560C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e">
    <w:name w:val="No Spacing"/>
    <w:uiPriority w:val="1"/>
    <w:qFormat/>
    <w:rsid w:val="00D1560C"/>
    <w:pPr>
      <w:ind w:firstLine="680"/>
      <w:jc w:val="both"/>
    </w:pPr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A27B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A27B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A27B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8239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18239C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8A27B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8239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18239C"/>
    <w:rPr>
      <w:color w:val="0000FF"/>
      <w:u w:val="none"/>
    </w:rPr>
  </w:style>
  <w:style w:type="paragraph" w:customStyle="1" w:styleId="Application">
    <w:name w:val="Application!Приложение"/>
    <w:rsid w:val="0018239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8239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8239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8239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8239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8239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8239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8239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8239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8239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8239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8239C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paragraph" w:customStyle="1" w:styleId="formattext">
    <w:name w:val="formattext"/>
    <w:basedOn w:val="a"/>
    <w:rsid w:val="00D1560C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e">
    <w:name w:val="No Spacing"/>
    <w:uiPriority w:val="1"/>
    <w:qFormat/>
    <w:rsid w:val="00D1560C"/>
    <w:pPr>
      <w:ind w:firstLine="680"/>
      <w:jc w:val="both"/>
    </w:pPr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A27B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A27B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A27B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8239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18239C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8A27B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8239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18239C"/>
    <w:rPr>
      <w:color w:val="0000FF"/>
      <w:u w:val="none"/>
    </w:rPr>
  </w:style>
  <w:style w:type="paragraph" w:customStyle="1" w:styleId="Application">
    <w:name w:val="Application!Приложение"/>
    <w:rsid w:val="0018239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8239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8239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8239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8239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4124c2c7-a8fe-4ea3-bd54-3e429c4eac40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20a84d9f-1c22-4d10-80dd-51f8b4852fd0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47ADD-17F6-4166-AA88-5E0AAE7A8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</TotalTime>
  <Pages>12</Pages>
  <Words>2269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2026-08-31T04:32:00Z</dcterms:created>
  <dcterms:modified xsi:type="dcterms:W3CDTF">2026-08-31T04:34:00Z</dcterms:modified>
</cp:coreProperties>
</file>