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DC1" w:rsidRDefault="00D25CBC">
      <w:pPr>
        <w:pStyle w:val="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-549910</wp:posOffset>
            </wp:positionV>
            <wp:extent cx="899795" cy="89979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7DC1" w:rsidRDefault="004E7DC1"/>
    <w:p w:rsidR="004E7DC1" w:rsidRDefault="004E7DC1">
      <w:pPr>
        <w:pStyle w:val="3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4E7DC1">
        <w:trPr>
          <w:trHeight w:val="1604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4E7DC1" w:rsidRDefault="00D25CBC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4E7DC1" w:rsidRDefault="004E7DC1">
            <w:pPr>
              <w:widowControl/>
              <w:jc w:val="center"/>
              <w:rPr>
                <w:b/>
                <w:sz w:val="28"/>
              </w:rPr>
            </w:pPr>
          </w:p>
          <w:p w:rsidR="004E7DC1" w:rsidRDefault="00D25CBC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СОВЕТ НАРОДНЫХ ДЕПУТАТОВ</w:t>
            </w:r>
          </w:p>
          <w:p w:rsidR="004E7DC1" w:rsidRDefault="00D25CBC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ЛЕНИНСК-КУЗНЕЦКОГО МУНИЦИПАЛЬНОГО ОКРУГА</w:t>
            </w:r>
          </w:p>
          <w:p w:rsidR="004E7DC1" w:rsidRDefault="00D25CBC">
            <w:pPr>
              <w:widowControl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ПЕРВОГО СОЗЫВА </w:t>
            </w:r>
          </w:p>
        </w:tc>
      </w:tr>
      <w:tr w:rsidR="004E7DC1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4E7DC1" w:rsidRDefault="004E7DC1">
            <w:pPr>
              <w:widowControl/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4E7DC1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4E7DC1" w:rsidRDefault="00D25CBC">
            <w:pPr>
              <w:widowControl/>
              <w:jc w:val="center"/>
            </w:pPr>
            <w:r>
              <w:rPr>
                <w:b/>
                <w:sz w:val="36"/>
              </w:rPr>
              <w:t xml:space="preserve">РЕШЕНИЕ </w:t>
            </w:r>
          </w:p>
        </w:tc>
      </w:tr>
      <w:tr w:rsidR="004E7DC1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4E7DC1" w:rsidRDefault="004E7DC1">
            <w:pPr>
              <w:widowControl/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4E7DC1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4E7DC1" w:rsidRDefault="004E7DC1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4E7DC1" w:rsidRDefault="00D25CBC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от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E7DC1" w:rsidRDefault="00385822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28.11.2025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4E7DC1" w:rsidRDefault="00D25CBC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E7DC1" w:rsidRDefault="00385822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229</w:t>
            </w:r>
          </w:p>
        </w:tc>
        <w:tc>
          <w:tcPr>
            <w:tcW w:w="2522" w:type="dxa"/>
            <w:gridSpan w:val="2"/>
            <w:tcMar>
              <w:left w:w="28" w:type="dxa"/>
              <w:right w:w="28" w:type="dxa"/>
            </w:tcMar>
          </w:tcPr>
          <w:p w:rsidR="004E7DC1" w:rsidRDefault="004E7DC1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</w:tr>
      <w:tr w:rsidR="004E7DC1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4E7DC1" w:rsidRDefault="004E7DC1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</w:tr>
      <w:tr w:rsidR="004E7DC1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4E7DC1" w:rsidRDefault="00D25CBC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г. Ленинск-Кузнецкий</w:t>
            </w:r>
          </w:p>
        </w:tc>
      </w:tr>
      <w:tr w:rsidR="004E7DC1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4E7DC1" w:rsidRDefault="004E7DC1">
            <w:pPr>
              <w:widowControl/>
              <w:tabs>
                <w:tab w:val="left" w:pos="2568"/>
                <w:tab w:val="left" w:pos="5244"/>
                <w:tab w:val="left" w:pos="5394"/>
              </w:tabs>
            </w:pPr>
          </w:p>
        </w:tc>
      </w:tr>
      <w:tr w:rsidR="004E7DC1">
        <w:tc>
          <w:tcPr>
            <w:tcW w:w="1134" w:type="dxa"/>
            <w:tcMar>
              <w:left w:w="0" w:type="dxa"/>
              <w:right w:w="0" w:type="dxa"/>
            </w:tcMar>
          </w:tcPr>
          <w:p w:rsidR="004E7DC1" w:rsidRDefault="004E7DC1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6804" w:type="dxa"/>
            <w:gridSpan w:val="6"/>
            <w:tcMar>
              <w:left w:w="28" w:type="dxa"/>
              <w:right w:w="28" w:type="dxa"/>
            </w:tcMar>
          </w:tcPr>
          <w:p w:rsidR="004E7DC1" w:rsidRDefault="00D25CBC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 xml:space="preserve">О назначении публичных слушаний по проекту решения Совета народных депутатов Ленинск-Кузнецкого                 муниципального округа «О бюджете Ленинск-Кузнецкого муниципального округа на 2026 год и на плановый период 2027 и 2028 </w:t>
            </w:r>
            <w:proofErr w:type="gramStart"/>
            <w:r>
              <w:rPr>
                <w:rFonts w:ascii="XO Thames" w:hAnsi="XO Thames"/>
                <w:b/>
              </w:rPr>
              <w:t xml:space="preserve">годов»  </w:t>
            </w:r>
            <w:proofErr w:type="gramEnd"/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4E7DC1" w:rsidRDefault="004E7DC1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</w:tr>
      <w:tr w:rsidR="004E7DC1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4E7DC1" w:rsidRDefault="004E7DC1">
            <w:pPr>
              <w:rPr>
                <w:rFonts w:ascii="XO Thames" w:hAnsi="XO Thames"/>
              </w:rPr>
            </w:pPr>
          </w:p>
          <w:p w:rsidR="004E7DC1" w:rsidRDefault="004E7DC1">
            <w:pPr>
              <w:rPr>
                <w:rFonts w:ascii="XO Thames" w:hAnsi="XO Thames"/>
              </w:rPr>
            </w:pPr>
          </w:p>
          <w:p w:rsidR="004E7DC1" w:rsidRDefault="004E7DC1">
            <w:pPr>
              <w:rPr>
                <w:rFonts w:ascii="XO Thames" w:hAnsi="XO Thames"/>
              </w:rPr>
            </w:pPr>
          </w:p>
          <w:p w:rsidR="004E7DC1" w:rsidRDefault="004E7DC1">
            <w:pPr>
              <w:rPr>
                <w:rFonts w:ascii="XO Thames" w:hAnsi="XO Thames"/>
              </w:rPr>
            </w:pPr>
          </w:p>
        </w:tc>
      </w:tr>
    </w:tbl>
    <w:p w:rsidR="004E7DC1" w:rsidRDefault="00D25CBC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pacing w:val="-4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ascii="XO Thames" w:hAnsi="XO Thames"/>
        </w:rPr>
        <w:t>решением</w:t>
      </w:r>
      <w:r>
        <w:rPr>
          <w:rFonts w:ascii="XO Thames" w:hAnsi="XO Thames"/>
          <w:spacing w:val="2"/>
        </w:rPr>
        <w:t xml:space="preserve"> Совета</w:t>
      </w:r>
      <w:r>
        <w:rPr>
          <w:rFonts w:ascii="XO Thames" w:hAnsi="XO Thames"/>
        </w:rPr>
        <w:t xml:space="preserve"> народных депутатов Ленинск-Кузнецкого муниципального округа  от 11.09.2024 № 19 «Об  утверждении  Положения о  бюджетном процессе в Ленинск-Кузнецком муниципальном округе», решением Совета народных депутатов Ленинск-Кузнецкого муниципального округа от 11.09.2024 № 18 «Об утверждении Положения о порядке организации и проведения публичных слушаний в Ленинск-Кузнецком муниципальном округе по вопросам, не связанным с осуществлением градостроительной деятельности», Совет народных депутатов Ленинск-Кузнецкого муниципального округа р е ш и л:</w:t>
      </w:r>
    </w:p>
    <w:p w:rsidR="004E7DC1" w:rsidRDefault="00D25CBC">
      <w:pPr>
        <w:widowControl/>
        <w:tabs>
          <w:tab w:val="left" w:pos="0"/>
        </w:tabs>
        <w:spacing w:line="360" w:lineRule="auto"/>
        <w:ind w:firstLine="72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1. Назначить публичные слушания по проекту решения Совета народных депутатов Ленинск-Кузнецкого муниципального округа «О бюджете Ленинск-Кузнецкого     муниципального округа на 2026 год и на плановый период 2027 и 2028 годов» на 25.12.2025 в 10.00 часов. Место проведения – г. Ленинск-</w:t>
      </w:r>
      <w:proofErr w:type="gramStart"/>
      <w:r>
        <w:rPr>
          <w:rFonts w:ascii="XO Thames" w:hAnsi="XO Thames"/>
        </w:rPr>
        <w:t xml:space="preserve">Кузнецкий,   </w:t>
      </w:r>
      <w:proofErr w:type="gramEnd"/>
      <w:r>
        <w:rPr>
          <w:rFonts w:ascii="XO Thames" w:hAnsi="XO Thames"/>
        </w:rPr>
        <w:t xml:space="preserve">               </w:t>
      </w:r>
      <w:r>
        <w:rPr>
          <w:rFonts w:ascii="XO Thames" w:hAnsi="XO Thames"/>
        </w:rPr>
        <w:br/>
        <w:t xml:space="preserve">ул. </w:t>
      </w:r>
      <w:proofErr w:type="spellStart"/>
      <w:r>
        <w:rPr>
          <w:rFonts w:ascii="XO Thames" w:hAnsi="XO Thames"/>
        </w:rPr>
        <w:t>Григорченкова</w:t>
      </w:r>
      <w:proofErr w:type="spellEnd"/>
      <w:r>
        <w:rPr>
          <w:rFonts w:ascii="XO Thames" w:hAnsi="XO Thames"/>
        </w:rPr>
        <w:t>, 47, актовый зал.</w:t>
      </w:r>
    </w:p>
    <w:p w:rsidR="004E7DC1" w:rsidRDefault="00D25CBC">
      <w:pPr>
        <w:widowControl/>
        <w:tabs>
          <w:tab w:val="left" w:pos="0"/>
        </w:tabs>
        <w:spacing w:line="360" w:lineRule="auto"/>
        <w:ind w:firstLine="72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2. Создать комиссию по организации и проведению публичных слушаний                </w:t>
      </w:r>
      <w:r>
        <w:rPr>
          <w:rFonts w:ascii="XO Thames" w:hAnsi="XO Thames"/>
        </w:rPr>
        <w:br/>
      </w:r>
      <w:proofErr w:type="gramStart"/>
      <w:r>
        <w:rPr>
          <w:rFonts w:ascii="XO Thames" w:hAnsi="XO Thames"/>
        </w:rPr>
        <w:t>в  составе</w:t>
      </w:r>
      <w:proofErr w:type="gramEnd"/>
      <w:r>
        <w:rPr>
          <w:rFonts w:ascii="XO Thames" w:hAnsi="XO Thames"/>
        </w:rPr>
        <w:t>: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2977"/>
        <w:gridCol w:w="296"/>
        <w:gridCol w:w="5516"/>
      </w:tblGrid>
      <w:tr w:rsidR="004E7DC1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DC1" w:rsidRDefault="00D25CBC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Артемов </w:t>
            </w:r>
          </w:p>
          <w:p w:rsidR="004E7DC1" w:rsidRDefault="00D25CBC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Евгений Алексеевич   </w:t>
            </w:r>
          </w:p>
          <w:p w:rsidR="004E7DC1" w:rsidRDefault="004E7DC1">
            <w:pPr>
              <w:widowControl/>
              <w:tabs>
                <w:tab w:val="left" w:pos="0"/>
              </w:tabs>
              <w:spacing w:line="288" w:lineRule="auto"/>
              <w:jc w:val="both"/>
              <w:rPr>
                <w:rFonts w:ascii="XO Thames" w:hAnsi="XO Thames"/>
              </w:rPr>
            </w:pPr>
          </w:p>
          <w:p w:rsidR="004E7DC1" w:rsidRDefault="004E7DC1">
            <w:pPr>
              <w:widowControl/>
              <w:tabs>
                <w:tab w:val="left" w:pos="0"/>
              </w:tabs>
              <w:spacing w:line="288" w:lineRule="auto"/>
              <w:jc w:val="both"/>
              <w:rPr>
                <w:rFonts w:ascii="XO Thames" w:hAnsi="XO Thames"/>
              </w:rPr>
            </w:pPr>
          </w:p>
          <w:p w:rsidR="004E7DC1" w:rsidRDefault="00D25CBC">
            <w:pPr>
              <w:widowControl/>
              <w:tabs>
                <w:tab w:val="left" w:pos="0"/>
              </w:tabs>
              <w:spacing w:line="28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Архипова </w:t>
            </w:r>
          </w:p>
          <w:p w:rsidR="004E7DC1" w:rsidRDefault="00D25CBC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Наталья Николаевна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DC1" w:rsidRDefault="00D25CBC">
            <w:pPr>
              <w:widowControl/>
              <w:spacing w:line="276" w:lineRule="auto"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-</w:t>
            </w:r>
          </w:p>
          <w:p w:rsidR="004E7DC1" w:rsidRDefault="004E7DC1">
            <w:pPr>
              <w:widowControl/>
              <w:spacing w:line="276" w:lineRule="auto"/>
              <w:jc w:val="right"/>
              <w:rPr>
                <w:rFonts w:ascii="XO Thames" w:hAnsi="XO Thames"/>
              </w:rPr>
            </w:pPr>
          </w:p>
          <w:p w:rsidR="004E7DC1" w:rsidRDefault="004E7DC1">
            <w:pPr>
              <w:widowControl/>
              <w:spacing w:line="276" w:lineRule="auto"/>
              <w:jc w:val="right"/>
              <w:rPr>
                <w:rFonts w:ascii="XO Thames" w:hAnsi="XO Thames"/>
              </w:rPr>
            </w:pPr>
          </w:p>
          <w:p w:rsidR="004E7DC1" w:rsidRDefault="004E7DC1">
            <w:pPr>
              <w:widowControl/>
              <w:spacing w:line="276" w:lineRule="auto"/>
              <w:jc w:val="right"/>
              <w:rPr>
                <w:rFonts w:ascii="XO Thames" w:hAnsi="XO Thames"/>
              </w:rPr>
            </w:pPr>
          </w:p>
          <w:p w:rsidR="004E7DC1" w:rsidRDefault="00D25CBC">
            <w:pPr>
              <w:widowControl/>
              <w:spacing w:line="276" w:lineRule="auto"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5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DC1" w:rsidRDefault="00D25CBC">
            <w:pPr>
              <w:widowControl/>
              <w:spacing w:line="276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председатель Совета народных депутатов Ленинск-Кузнецкого муниципального округа (председатель комиссии);</w:t>
            </w:r>
          </w:p>
          <w:p w:rsidR="004E7DC1" w:rsidRDefault="004E7DC1">
            <w:pPr>
              <w:widowControl/>
              <w:spacing w:line="276" w:lineRule="auto"/>
              <w:jc w:val="both"/>
              <w:rPr>
                <w:rFonts w:ascii="XO Thames" w:hAnsi="XO Thames"/>
                <w:spacing w:val="-4"/>
              </w:rPr>
            </w:pPr>
          </w:p>
          <w:p w:rsidR="004E7DC1" w:rsidRDefault="00D25CBC">
            <w:pPr>
              <w:widowControl/>
              <w:spacing w:line="276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pacing w:val="-4"/>
              </w:rPr>
              <w:t>председатель комитета по бюджету, экономическому развитию и промышленной политике Совета народных депутатов Ленинск-Кузнецкого муниципального округа (секретарь комиссии);</w:t>
            </w:r>
          </w:p>
          <w:p w:rsidR="004E7DC1" w:rsidRDefault="004E7DC1">
            <w:pPr>
              <w:widowControl/>
              <w:jc w:val="both"/>
              <w:rPr>
                <w:rFonts w:ascii="XO Thames" w:hAnsi="XO Thames"/>
              </w:rPr>
            </w:pPr>
          </w:p>
        </w:tc>
      </w:tr>
      <w:tr w:rsidR="004E7DC1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DC1" w:rsidRDefault="00D25CBC">
            <w:pPr>
              <w:widowControl/>
              <w:tabs>
                <w:tab w:val="left" w:pos="0"/>
              </w:tabs>
              <w:spacing w:line="28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 xml:space="preserve">Алешин </w:t>
            </w:r>
          </w:p>
          <w:p w:rsidR="004E7DC1" w:rsidRDefault="00D25CBC">
            <w:pPr>
              <w:widowControl/>
              <w:tabs>
                <w:tab w:val="left" w:pos="0"/>
              </w:tabs>
              <w:spacing w:line="28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Виктор Васильевич       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DC1" w:rsidRDefault="00D25CBC">
            <w:pPr>
              <w:widowControl/>
              <w:spacing w:line="288" w:lineRule="auto"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5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DC1" w:rsidRDefault="00D25CBC">
            <w:pPr>
              <w:widowControl/>
              <w:spacing w:line="276" w:lineRule="auto"/>
              <w:jc w:val="both"/>
              <w:rPr>
                <w:rFonts w:ascii="XO Thames" w:hAnsi="XO Thames"/>
                <w:spacing w:val="-4"/>
              </w:rPr>
            </w:pPr>
            <w:r>
              <w:rPr>
                <w:rFonts w:ascii="XO Thames" w:hAnsi="XO Thames"/>
                <w:spacing w:val="-4"/>
              </w:rPr>
              <w:t xml:space="preserve">председатель комитета </w:t>
            </w:r>
            <w:proofErr w:type="gramStart"/>
            <w:r>
              <w:rPr>
                <w:rFonts w:ascii="XO Thames" w:hAnsi="XO Thames"/>
              </w:rPr>
              <w:t>по местному</w:t>
            </w:r>
            <w:proofErr w:type="gram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самоуправ-лению</w:t>
            </w:r>
            <w:proofErr w:type="spellEnd"/>
            <w:r>
              <w:rPr>
                <w:rFonts w:ascii="XO Thames" w:hAnsi="XO Thames"/>
              </w:rPr>
              <w:t xml:space="preserve">, муниципальному имуществу и правопорядку </w:t>
            </w:r>
            <w:r>
              <w:rPr>
                <w:rFonts w:ascii="XO Thames" w:hAnsi="XO Thames"/>
                <w:spacing w:val="-4"/>
              </w:rPr>
              <w:t>Совета народных депутатов Ленинск-Кузнецкого муниципального округа;</w:t>
            </w:r>
          </w:p>
          <w:p w:rsidR="004E7DC1" w:rsidRDefault="004E7DC1">
            <w:pPr>
              <w:widowControl/>
              <w:jc w:val="both"/>
              <w:rPr>
                <w:rFonts w:ascii="XO Thames" w:hAnsi="XO Thames"/>
                <w:sz w:val="16"/>
              </w:rPr>
            </w:pPr>
          </w:p>
        </w:tc>
      </w:tr>
      <w:tr w:rsidR="004E7DC1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DC1" w:rsidRDefault="00D25CBC">
            <w:pPr>
              <w:widowControl/>
              <w:tabs>
                <w:tab w:val="left" w:pos="0"/>
              </w:tabs>
              <w:spacing w:line="288" w:lineRule="auto"/>
              <w:jc w:val="both"/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t>Бадертдинова</w:t>
            </w:r>
            <w:proofErr w:type="spellEnd"/>
          </w:p>
          <w:p w:rsidR="004E7DC1" w:rsidRDefault="00D25CBC">
            <w:pPr>
              <w:widowControl/>
              <w:tabs>
                <w:tab w:val="left" w:pos="0"/>
              </w:tabs>
              <w:spacing w:line="28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Мария Юрьевна      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DC1" w:rsidRDefault="00D25CBC">
            <w:pPr>
              <w:widowControl/>
              <w:spacing w:line="288" w:lineRule="auto"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5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DC1" w:rsidRDefault="00D25CBC">
            <w:pPr>
              <w:widowControl/>
              <w:spacing w:line="276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заместитель начальника финансового управления    Ленинск-Кузнецкого муниципального округа;</w:t>
            </w:r>
          </w:p>
          <w:p w:rsidR="004E7DC1" w:rsidRDefault="004E7DC1">
            <w:pPr>
              <w:widowControl/>
              <w:jc w:val="both"/>
              <w:rPr>
                <w:rFonts w:ascii="XO Thames" w:hAnsi="XO Thames"/>
                <w:sz w:val="16"/>
              </w:rPr>
            </w:pPr>
          </w:p>
        </w:tc>
      </w:tr>
      <w:tr w:rsidR="004E7DC1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DC1" w:rsidRDefault="00D25CBC">
            <w:pPr>
              <w:widowControl/>
              <w:tabs>
                <w:tab w:val="left" w:pos="0"/>
              </w:tabs>
              <w:spacing w:line="28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Иванилова</w:t>
            </w:r>
          </w:p>
          <w:p w:rsidR="004E7DC1" w:rsidRDefault="00D25CBC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Наталья Евгеньевна  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DC1" w:rsidRDefault="00D25CBC">
            <w:pPr>
              <w:widowControl/>
              <w:spacing w:line="276" w:lineRule="auto"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5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DC1" w:rsidRDefault="00D25CBC">
            <w:pPr>
              <w:widowControl/>
              <w:spacing w:line="276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заместитель главы Ленинск-Кузнецкого муниципального округа – начальник финансового управления;</w:t>
            </w:r>
          </w:p>
          <w:p w:rsidR="004E7DC1" w:rsidRDefault="004E7DC1">
            <w:pPr>
              <w:widowControl/>
              <w:jc w:val="both"/>
              <w:rPr>
                <w:rFonts w:ascii="XO Thames" w:hAnsi="XO Thames"/>
                <w:sz w:val="16"/>
              </w:rPr>
            </w:pPr>
          </w:p>
        </w:tc>
      </w:tr>
      <w:tr w:rsidR="004E7DC1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DC1" w:rsidRDefault="00D25CBC">
            <w:pPr>
              <w:widowControl/>
              <w:tabs>
                <w:tab w:val="left" w:pos="0"/>
              </w:tabs>
              <w:spacing w:line="28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Славинская</w:t>
            </w:r>
          </w:p>
          <w:p w:rsidR="004E7DC1" w:rsidRDefault="00D25CBC">
            <w:pPr>
              <w:widowControl/>
              <w:tabs>
                <w:tab w:val="left" w:pos="0"/>
              </w:tabs>
              <w:spacing w:line="28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Елена Анатольевна      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DC1" w:rsidRDefault="00D25CBC">
            <w:pPr>
              <w:widowControl/>
              <w:spacing w:line="288" w:lineRule="auto"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5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DC1" w:rsidRDefault="00D25CBC">
            <w:pPr>
              <w:widowControl/>
              <w:spacing w:line="276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заместитель главы Ленинск-Кузнецкого муниципального округа по экономике.</w:t>
            </w:r>
          </w:p>
        </w:tc>
      </w:tr>
    </w:tbl>
    <w:p w:rsidR="004E7DC1" w:rsidRDefault="004E7DC1">
      <w:pPr>
        <w:widowControl/>
        <w:tabs>
          <w:tab w:val="left" w:pos="0"/>
        </w:tabs>
        <w:spacing w:line="360" w:lineRule="auto"/>
        <w:ind w:firstLine="709"/>
        <w:jc w:val="both"/>
        <w:rPr>
          <w:rFonts w:ascii="XO Thames" w:hAnsi="XO Thames"/>
          <w:sz w:val="4"/>
        </w:rPr>
      </w:pPr>
    </w:p>
    <w:p w:rsidR="004E7DC1" w:rsidRDefault="00D25CBC">
      <w:pPr>
        <w:widowControl/>
        <w:tabs>
          <w:tab w:val="left" w:pos="0"/>
        </w:tabs>
        <w:spacing w:line="360" w:lineRule="auto"/>
        <w:ind w:firstLine="720"/>
        <w:jc w:val="both"/>
        <w:rPr>
          <w:rFonts w:ascii="XO Thames" w:hAnsi="XO Thames"/>
        </w:rPr>
      </w:pPr>
      <w:r>
        <w:rPr>
          <w:rFonts w:ascii="XO Thames" w:hAnsi="XO Thames"/>
        </w:rPr>
        <w:t>3. У</w:t>
      </w:r>
      <w:r>
        <w:rPr>
          <w:rFonts w:ascii="XO Thames" w:hAnsi="XO Thames"/>
          <w:spacing w:val="-2"/>
        </w:rPr>
        <w:t xml:space="preserve">становить, что предложения по проекту решения Совета народных депутатов Ленинск-Кузнецкого муниципального округа «О бюджете Ленинск-Кузнецкого </w:t>
      </w:r>
      <w:proofErr w:type="gramStart"/>
      <w:r>
        <w:rPr>
          <w:rFonts w:ascii="XO Thames" w:hAnsi="XO Thames"/>
          <w:spacing w:val="-2"/>
        </w:rPr>
        <w:t>муниципального  округа</w:t>
      </w:r>
      <w:proofErr w:type="gramEnd"/>
      <w:r>
        <w:rPr>
          <w:rFonts w:ascii="XO Thames" w:hAnsi="XO Thames"/>
          <w:spacing w:val="-2"/>
        </w:rPr>
        <w:t xml:space="preserve"> на 2026 год и на плановый период 2027 и 2028 годов», а также письменные извещения жителей муниципального округа о желании принять участие в публичных слушаниях и выступить на них направляются по адресу: 652507, г. Ленинск-Кузнецкий, </w:t>
      </w:r>
      <w:r>
        <w:rPr>
          <w:rFonts w:ascii="XO Thames" w:hAnsi="XO Thames"/>
        </w:rPr>
        <w:t xml:space="preserve">ул. </w:t>
      </w:r>
      <w:proofErr w:type="spellStart"/>
      <w:r>
        <w:rPr>
          <w:rFonts w:ascii="XO Thames" w:hAnsi="XO Thames"/>
        </w:rPr>
        <w:t>Григорченкова</w:t>
      </w:r>
      <w:proofErr w:type="spellEnd"/>
      <w:r>
        <w:rPr>
          <w:rFonts w:ascii="XO Thames" w:hAnsi="XO Thames"/>
        </w:rPr>
        <w:t>, 47</w:t>
      </w:r>
      <w:r>
        <w:rPr>
          <w:rFonts w:ascii="XO Thames" w:hAnsi="XO Thames"/>
          <w:spacing w:val="-2"/>
        </w:rPr>
        <w:t xml:space="preserve"> </w:t>
      </w:r>
      <w:proofErr w:type="spellStart"/>
      <w:r>
        <w:rPr>
          <w:rFonts w:ascii="XO Thames" w:hAnsi="XO Thames"/>
          <w:spacing w:val="-2"/>
        </w:rPr>
        <w:t>каб</w:t>
      </w:r>
      <w:proofErr w:type="spellEnd"/>
      <w:r>
        <w:rPr>
          <w:rFonts w:ascii="XO Thames" w:hAnsi="XO Thames"/>
          <w:spacing w:val="-2"/>
        </w:rPr>
        <w:t>. 309, тел. 7-14-23, до 22.12.2025 включительно.</w:t>
      </w:r>
    </w:p>
    <w:p w:rsidR="004E7DC1" w:rsidRDefault="00D25CBC">
      <w:pPr>
        <w:widowControl/>
        <w:tabs>
          <w:tab w:val="left" w:pos="0"/>
        </w:tabs>
        <w:spacing w:line="360" w:lineRule="auto"/>
        <w:ind w:firstLine="72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4. Опубликовать информацию о времени, месте и теме публичных слушаний, месте размещения и контактных телефонах комиссии, а также о месте ознакомления          </w:t>
      </w:r>
      <w:r>
        <w:rPr>
          <w:rFonts w:ascii="XO Thames" w:hAnsi="XO Thames"/>
        </w:rPr>
        <w:br/>
        <w:t xml:space="preserve">с проектом правового акта, предлагаемого к обсуждению на публичных </w:t>
      </w:r>
      <w:proofErr w:type="gramStart"/>
      <w:r>
        <w:rPr>
          <w:rFonts w:ascii="XO Thames" w:hAnsi="XO Thames"/>
        </w:rPr>
        <w:t xml:space="preserve">слушаниях,   </w:t>
      </w:r>
      <w:proofErr w:type="gramEnd"/>
      <w:r>
        <w:rPr>
          <w:rFonts w:ascii="XO Thames" w:hAnsi="XO Thames"/>
        </w:rPr>
        <w:t xml:space="preserve">        </w:t>
      </w:r>
      <w:r>
        <w:rPr>
          <w:rFonts w:ascii="XO Thames" w:hAnsi="XO Thames"/>
        </w:rPr>
        <w:br/>
        <w:t>в средствах массовой информации.</w:t>
      </w:r>
    </w:p>
    <w:p w:rsidR="004E7DC1" w:rsidRDefault="00D25CBC">
      <w:pPr>
        <w:widowControl/>
        <w:tabs>
          <w:tab w:val="left" w:pos="0"/>
        </w:tabs>
        <w:spacing w:line="360" w:lineRule="auto"/>
        <w:ind w:firstLine="720"/>
        <w:jc w:val="both"/>
        <w:rPr>
          <w:rFonts w:ascii="XO Thames" w:hAnsi="XO Thames"/>
        </w:rPr>
      </w:pPr>
      <w:r>
        <w:rPr>
          <w:rFonts w:ascii="XO Thames" w:hAnsi="XO Thames"/>
        </w:rPr>
        <w:t>5. Настоящее решение вступает в силу с момента принятия.</w:t>
      </w:r>
    </w:p>
    <w:p w:rsidR="004E7DC1" w:rsidRDefault="00D25CBC">
      <w:pPr>
        <w:widowControl/>
        <w:spacing w:line="36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6. Контроль за исполнением настоящего решения возложить на председателя Совета народных депутатов Ленинск-Кузнецкого муниципального округа Артемова Е.А.</w:t>
      </w:r>
    </w:p>
    <w:p w:rsidR="004E7DC1" w:rsidRDefault="004E7DC1">
      <w:pPr>
        <w:widowControl/>
        <w:jc w:val="both"/>
        <w:rPr>
          <w:rFonts w:ascii="XO Thames" w:hAnsi="XO Thames"/>
          <w:sz w:val="28"/>
        </w:rPr>
      </w:pPr>
    </w:p>
    <w:p w:rsidR="004E7DC1" w:rsidRDefault="004E7DC1">
      <w:pPr>
        <w:widowControl/>
        <w:jc w:val="both"/>
        <w:rPr>
          <w:rFonts w:ascii="XO Thames" w:hAnsi="XO Thames"/>
          <w:sz w:val="28"/>
        </w:rPr>
      </w:pPr>
    </w:p>
    <w:p w:rsidR="004E7DC1" w:rsidRDefault="004E7DC1">
      <w:pPr>
        <w:widowControl/>
        <w:jc w:val="both"/>
        <w:rPr>
          <w:rFonts w:ascii="XO Thames" w:hAnsi="XO Thames"/>
          <w:sz w:val="28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5812"/>
      </w:tblGrid>
      <w:tr w:rsidR="004E7DC1">
        <w:tc>
          <w:tcPr>
            <w:tcW w:w="3544" w:type="dxa"/>
            <w:tcMar>
              <w:left w:w="0" w:type="dxa"/>
              <w:right w:w="28" w:type="dxa"/>
            </w:tcMar>
          </w:tcPr>
          <w:p w:rsidR="004E7DC1" w:rsidRDefault="00D25CBC">
            <w:pPr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 Совета народных депутатов Ленинск-Кузнецкого муниципального округа</w:t>
            </w:r>
          </w:p>
        </w:tc>
        <w:tc>
          <w:tcPr>
            <w:tcW w:w="5812" w:type="dxa"/>
            <w:tcMar>
              <w:left w:w="0" w:type="dxa"/>
              <w:right w:w="28" w:type="dxa"/>
            </w:tcMar>
          </w:tcPr>
          <w:p w:rsidR="004E7DC1" w:rsidRDefault="004E7DC1">
            <w:pPr>
              <w:widowControl/>
              <w:jc w:val="right"/>
              <w:rPr>
                <w:rFonts w:ascii="XO Thames" w:hAnsi="XO Thames"/>
              </w:rPr>
            </w:pPr>
          </w:p>
          <w:p w:rsidR="004E7DC1" w:rsidRDefault="004E7DC1">
            <w:pPr>
              <w:widowControl/>
              <w:jc w:val="right"/>
              <w:rPr>
                <w:rFonts w:ascii="XO Thames" w:hAnsi="XO Thames"/>
              </w:rPr>
            </w:pPr>
          </w:p>
          <w:p w:rsidR="004E7DC1" w:rsidRDefault="00D25CBC">
            <w:pPr>
              <w:widowControl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Е.А. Артемов</w:t>
            </w:r>
          </w:p>
        </w:tc>
      </w:tr>
    </w:tbl>
    <w:p w:rsidR="004E7DC1" w:rsidRDefault="004E7DC1">
      <w:pPr>
        <w:widowControl/>
        <w:jc w:val="both"/>
        <w:rPr>
          <w:rFonts w:ascii="XO Thames" w:hAnsi="XO Thames"/>
          <w:sz w:val="28"/>
        </w:rPr>
      </w:pPr>
    </w:p>
    <w:p w:rsidR="004E7DC1" w:rsidRDefault="004E7DC1">
      <w:pPr>
        <w:widowControl/>
        <w:jc w:val="both"/>
        <w:rPr>
          <w:rFonts w:ascii="XO Thames" w:hAnsi="XO Thames"/>
          <w:sz w:val="28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4E7DC1">
        <w:tc>
          <w:tcPr>
            <w:tcW w:w="3119" w:type="dxa"/>
            <w:tcMar>
              <w:left w:w="0" w:type="dxa"/>
              <w:right w:w="28" w:type="dxa"/>
            </w:tcMar>
          </w:tcPr>
          <w:p w:rsidR="004E7DC1" w:rsidRDefault="00D25CBC">
            <w:pPr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Глава Ленинск-Кузнецкого   муниципального округа</w:t>
            </w:r>
          </w:p>
        </w:tc>
        <w:tc>
          <w:tcPr>
            <w:tcW w:w="6237" w:type="dxa"/>
            <w:tcMar>
              <w:left w:w="0" w:type="dxa"/>
              <w:right w:w="28" w:type="dxa"/>
            </w:tcMar>
          </w:tcPr>
          <w:p w:rsidR="004E7DC1" w:rsidRDefault="00D25CBC">
            <w:pPr>
              <w:widowControl/>
              <w:tabs>
                <w:tab w:val="left" w:pos="6379"/>
              </w:tabs>
              <w:ind w:right="-29"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</w:t>
            </w:r>
          </w:p>
          <w:p w:rsidR="004E7DC1" w:rsidRDefault="00D25CBC">
            <w:pPr>
              <w:widowControl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Е.В. Никитин</w:t>
            </w:r>
          </w:p>
        </w:tc>
      </w:tr>
    </w:tbl>
    <w:p w:rsidR="004E7DC1" w:rsidRPr="00385822" w:rsidRDefault="004E7DC1" w:rsidP="00385822">
      <w:pPr>
        <w:pStyle w:val="43"/>
        <w:rPr>
          <w:sz w:val="2"/>
          <w:szCs w:val="2"/>
        </w:rPr>
      </w:pPr>
      <w:bookmarkStart w:id="0" w:name="_GoBack"/>
      <w:bookmarkEnd w:id="0"/>
    </w:p>
    <w:sectPr w:rsidR="004E7DC1" w:rsidRPr="00385822">
      <w:headerReference w:type="even" r:id="rId7"/>
      <w:headerReference w:type="default" r:id="rId8"/>
      <w:pgSz w:w="11907" w:h="16840"/>
      <w:pgMar w:top="1418" w:right="737" w:bottom="85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D0C" w:rsidRDefault="00D25CBC">
      <w:r>
        <w:separator/>
      </w:r>
    </w:p>
  </w:endnote>
  <w:endnote w:type="continuationSeparator" w:id="0">
    <w:p w:rsidR="00F74D0C" w:rsidRDefault="00D2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D0C" w:rsidRDefault="00D25CBC">
      <w:r>
        <w:separator/>
      </w:r>
    </w:p>
  </w:footnote>
  <w:footnote w:type="continuationSeparator" w:id="0">
    <w:p w:rsidR="00F74D0C" w:rsidRDefault="00D25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DC1" w:rsidRDefault="00D25CBC">
    <w:pPr>
      <w:pStyle w:val="afb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</w:instrText>
    </w:r>
    <w:r>
      <w:rPr>
        <w:rStyle w:val="a7"/>
      </w:rPr>
      <w:fldChar w:fldCharType="separate"/>
    </w:r>
    <w:r>
      <w:rPr>
        <w:rStyle w:val="a7"/>
      </w:rPr>
      <w:t xml:space="preserve"> </w:t>
    </w:r>
    <w:r>
      <w:rPr>
        <w:rStyle w:val="a7"/>
      </w:rPr>
      <w:fldChar w:fldCharType="end"/>
    </w:r>
  </w:p>
  <w:p w:rsidR="004E7DC1" w:rsidRDefault="004E7DC1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DC1" w:rsidRDefault="00D25CBC">
    <w:pPr>
      <w:pStyle w:val="afb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</w:instrText>
    </w:r>
    <w:r>
      <w:rPr>
        <w:rStyle w:val="a7"/>
      </w:rPr>
      <w:fldChar w:fldCharType="separate"/>
    </w:r>
    <w:r w:rsidR="00385822">
      <w:rPr>
        <w:rStyle w:val="a7"/>
        <w:noProof/>
      </w:rPr>
      <w:t>2</w:t>
    </w:r>
    <w:r>
      <w:rPr>
        <w:rStyle w:val="a7"/>
      </w:rPr>
      <w:fldChar w:fldCharType="end"/>
    </w:r>
  </w:p>
  <w:p w:rsidR="004E7DC1" w:rsidRDefault="004E7DC1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C1"/>
    <w:rsid w:val="00385822"/>
    <w:rsid w:val="004E7DC1"/>
    <w:rsid w:val="00D25CBC"/>
    <w:rsid w:val="00F7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185E8-3878-45E3-BCD6-728EA292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outlineLvl w:val="2"/>
    </w:p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jc w:val="both"/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a5">
    <w:name w:val="знак примечания"/>
    <w:link w:val="a6"/>
    <w:rPr>
      <w:sz w:val="16"/>
    </w:rPr>
  </w:style>
  <w:style w:type="character" w:customStyle="1" w:styleId="a6">
    <w:name w:val="знак примечания"/>
    <w:link w:val="a5"/>
    <w:rPr>
      <w:sz w:val="16"/>
    </w:rPr>
  </w:style>
  <w:style w:type="paragraph" w:customStyle="1" w:styleId="43">
    <w:name w:val="Стиль4"/>
    <w:basedOn w:val="a"/>
    <w:link w:val="44"/>
  </w:style>
  <w:style w:type="character" w:customStyle="1" w:styleId="44">
    <w:name w:val="Стиль4"/>
    <w:basedOn w:val="1"/>
    <w:link w:val="43"/>
    <w:rPr>
      <w:sz w:val="24"/>
    </w:rPr>
  </w:style>
  <w:style w:type="paragraph" w:customStyle="1" w:styleId="23">
    <w:name w:val="Стиль2"/>
    <w:basedOn w:val="a"/>
    <w:link w:val="24"/>
  </w:style>
  <w:style w:type="character" w:customStyle="1" w:styleId="24">
    <w:name w:val="Стиль2"/>
    <w:basedOn w:val="1"/>
    <w:link w:val="23"/>
    <w:rPr>
      <w:sz w:val="24"/>
    </w:rPr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a0"/>
    <w:link w:val="1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5">
    <w:name w:val="Body Text 2"/>
    <w:basedOn w:val="a"/>
    <w:link w:val="26"/>
    <w:pPr>
      <w:widowControl/>
      <w:ind w:right="5075"/>
      <w:jc w:val="both"/>
    </w:pPr>
  </w:style>
  <w:style w:type="character" w:customStyle="1" w:styleId="26">
    <w:name w:val="Основной текст 2 Знак"/>
    <w:basedOn w:val="1"/>
    <w:link w:val="25"/>
    <w:rPr>
      <w:sz w:val="24"/>
    </w:rPr>
  </w:style>
  <w:style w:type="paragraph" w:styleId="a8">
    <w:name w:val="Body Text"/>
    <w:basedOn w:val="a"/>
    <w:link w:val="a9"/>
    <w:pPr>
      <w:widowControl/>
      <w:spacing w:after="120"/>
    </w:pPr>
  </w:style>
  <w:style w:type="character" w:customStyle="1" w:styleId="a9">
    <w:name w:val="Основной текст Знак"/>
    <w:basedOn w:val="1"/>
    <w:link w:val="a8"/>
    <w:rPr>
      <w:sz w:val="24"/>
    </w:rPr>
  </w:style>
  <w:style w:type="paragraph" w:customStyle="1" w:styleId="aa">
    <w:name w:val="Основной шрифт"/>
    <w:link w:val="ab"/>
  </w:style>
  <w:style w:type="character" w:customStyle="1" w:styleId="ab">
    <w:name w:val="Основной шрифт"/>
    <w:link w:val="aa"/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d">
    <w:name w:val="Body Text Indent"/>
    <w:basedOn w:val="a"/>
    <w:link w:val="ae"/>
    <w:pPr>
      <w:widowControl/>
      <w:spacing w:line="360" w:lineRule="auto"/>
      <w:ind w:firstLine="709"/>
      <w:jc w:val="both"/>
    </w:pPr>
  </w:style>
  <w:style w:type="character" w:customStyle="1" w:styleId="ae">
    <w:name w:val="Основной текст с отступом Знак"/>
    <w:basedOn w:val="1"/>
    <w:link w:val="ad"/>
    <w:rPr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af">
    <w:name w:val="текст примечания"/>
    <w:basedOn w:val="a"/>
    <w:link w:val="af0"/>
  </w:style>
  <w:style w:type="character" w:customStyle="1" w:styleId="af0">
    <w:name w:val="текст примечания"/>
    <w:basedOn w:val="1"/>
    <w:link w:val="af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1">
    <w:name w:val="footer"/>
    <w:basedOn w:val="a"/>
    <w:link w:val="af2"/>
    <w:pPr>
      <w:widowControl/>
      <w:tabs>
        <w:tab w:val="center" w:pos="4536"/>
        <w:tab w:val="right" w:pos="9072"/>
      </w:tabs>
    </w:pPr>
  </w:style>
  <w:style w:type="character" w:customStyle="1" w:styleId="af2">
    <w:name w:val="Нижний колонтитул Знак"/>
    <w:basedOn w:val="1"/>
    <w:link w:val="af1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 Paragraph"/>
    <w:basedOn w:val="a"/>
    <w:link w:val="af6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"/>
    <w:link w:val="af5"/>
    <w:rPr>
      <w:rFonts w:ascii="Calibri" w:hAnsi="Calibri"/>
      <w:sz w:val="22"/>
    </w:rPr>
  </w:style>
  <w:style w:type="paragraph" w:customStyle="1" w:styleId="310">
    <w:name w:val="Основной текст с отступом 31"/>
    <w:basedOn w:val="a"/>
    <w:link w:val="311"/>
    <w:pPr>
      <w:widowControl/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"/>
    <w:link w:val="310"/>
    <w:rPr>
      <w:sz w:val="16"/>
    </w:rPr>
  </w:style>
  <w:style w:type="paragraph" w:customStyle="1" w:styleId="af7">
    <w:name w:val="номер страницы"/>
    <w:basedOn w:val="aa"/>
    <w:link w:val="af8"/>
  </w:style>
  <w:style w:type="character" w:customStyle="1" w:styleId="af8">
    <w:name w:val="номер страницы"/>
    <w:basedOn w:val="ab"/>
    <w:link w:val="af7"/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Pr>
      <w:rFonts w:ascii="XO Thames" w:hAnsi="XO Thames"/>
      <w:b/>
      <w:caps/>
      <w:sz w:val="40"/>
    </w:rPr>
  </w:style>
  <w:style w:type="paragraph" w:styleId="afb">
    <w:name w:val="header"/>
    <w:basedOn w:val="a"/>
    <w:link w:val="afc"/>
    <w:pPr>
      <w:widowControl/>
      <w:tabs>
        <w:tab w:val="center" w:pos="4153"/>
        <w:tab w:val="right" w:pos="8306"/>
      </w:tabs>
    </w:pPr>
  </w:style>
  <w:style w:type="character" w:customStyle="1" w:styleId="afc">
    <w:name w:val="Верхний колонтитул Знак"/>
    <w:basedOn w:val="1"/>
    <w:link w:val="afb"/>
    <w:rPr>
      <w:sz w:val="24"/>
    </w:rPr>
  </w:style>
  <w:style w:type="character" w:customStyle="1" w:styleId="40">
    <w:name w:val="Заголовок 4 Знак"/>
    <w:basedOn w:val="1"/>
    <w:link w:val="4"/>
    <w:rPr>
      <w:sz w:val="24"/>
    </w:rPr>
  </w:style>
  <w:style w:type="character" w:customStyle="1" w:styleId="20">
    <w:name w:val="Заголовок 2 Знак"/>
    <w:basedOn w:val="1"/>
    <w:link w:val="2"/>
    <w:rPr>
      <w:sz w:val="24"/>
    </w:rPr>
  </w:style>
  <w:style w:type="table" w:styleId="afd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2025-08-28T08:08:00Z</dcterms:created>
  <dcterms:modified xsi:type="dcterms:W3CDTF">2025-12-01T03:13:00Z</dcterms:modified>
</cp:coreProperties>
</file>